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52B" w14:textId="5F77A72B" w:rsidR="004D6706" w:rsidRDefault="004D6706" w:rsidP="00892FD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23098" w14:paraId="582C8A13" w14:textId="77777777" w:rsidTr="00C0309B">
        <w:trPr>
          <w:trHeight w:val="4366"/>
        </w:trPr>
        <w:tc>
          <w:tcPr>
            <w:tcW w:w="9010" w:type="dxa"/>
          </w:tcPr>
          <w:p w14:paraId="772676AF" w14:textId="34550056" w:rsidR="00C0309B" w:rsidRPr="00C0309B" w:rsidRDefault="00C0309B" w:rsidP="00C0309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0309B">
              <w:rPr>
                <w:rFonts w:ascii="Calibri" w:hAnsi="Calibri" w:cs="Calibri"/>
                <w:b/>
                <w:bCs/>
                <w:sz w:val="32"/>
                <w:szCs w:val="32"/>
              </w:rPr>
              <w:t>HOW MANY SUMS?</w:t>
            </w:r>
          </w:p>
          <w:p w14:paraId="5CC4E73F" w14:textId="4791EEC3" w:rsidR="00C0309B" w:rsidRDefault="00B77A7A" w:rsidP="00C030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42E357C5" wp14:editId="18B05BE8">
                  <wp:extent cx="4919980" cy="578725"/>
                  <wp:effectExtent l="0" t="0" r="0" b="5715"/>
                  <wp:docPr id="2114577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77286" name="Picture 2114577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3620" cy="61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AC0C6E" w14:textId="41E50ACD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  <w:color w:val="000000"/>
                <w:shd w:val="clear" w:color="auto" w:fill="FFFFFF"/>
              </w:rPr>
              <w:t>Put positive whole numbers into the boxes to make the sum correct? Here is one way to do it. </w:t>
            </w:r>
          </w:p>
          <w:p w14:paraId="3AAEE669" w14:textId="0ADC246E" w:rsidR="00C0309B" w:rsidRPr="00C0309B" w:rsidRDefault="00B77A7A" w:rsidP="00C030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773382ED" wp14:editId="749F01D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59055</wp:posOffset>
                  </wp:positionV>
                  <wp:extent cx="4023360" cy="508000"/>
                  <wp:effectExtent l="0" t="0" r="2540" b="0"/>
                  <wp:wrapSquare wrapText="bothSides"/>
                  <wp:docPr id="1400721284" name="Picture 2" descr="A yellow number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721284" name="Picture 2" descr="A yellow number on a white background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03B21" w14:textId="40C29EE2" w:rsidR="00C0309B" w:rsidRPr="00C0309B" w:rsidRDefault="00C0309B" w:rsidP="00C0309B">
            <w:pPr>
              <w:rPr>
                <w:rFonts w:asciiTheme="minorHAnsi" w:eastAsia="Times New Roman" w:hAnsiTheme="minorHAnsi"/>
              </w:rPr>
            </w:pPr>
          </w:p>
          <w:p w14:paraId="34B8FEDE" w14:textId="77777777" w:rsidR="00B77A7A" w:rsidRDefault="00B77A7A" w:rsidP="00C0309B">
            <w:pPr>
              <w:spacing w:after="120" w:line="276" w:lineRule="auto"/>
              <w:rPr>
                <w:rFonts w:asciiTheme="minorHAnsi" w:eastAsia="Times New Roman" w:hAnsiTheme="minorHAnsi"/>
              </w:rPr>
            </w:pPr>
          </w:p>
          <w:p w14:paraId="19A41EF9" w14:textId="3A6E4E27" w:rsidR="00C0309B" w:rsidRDefault="00C0309B" w:rsidP="00C0309B">
            <w:pPr>
              <w:spacing w:after="120" w:line="276" w:lineRule="auto"/>
              <w:rPr>
                <w:rFonts w:asciiTheme="minorHAnsi" w:hAnsiTheme="minorHAnsi"/>
              </w:rPr>
            </w:pPr>
            <w:r w:rsidRPr="00C0309B">
              <w:rPr>
                <w:rFonts w:asciiTheme="minorHAnsi" w:eastAsia="Times New Roman" w:hAnsiTheme="minorHAnsi"/>
              </w:rPr>
              <w:t>How many other ways can you put positive whole numbers into the boxes to make the sum correct?</w:t>
            </w:r>
            <w:r w:rsidRPr="00C0309B">
              <w:rPr>
                <w:rFonts w:asciiTheme="minorHAnsi" w:hAnsiTheme="minorHAnsi"/>
              </w:rPr>
              <w:t xml:space="preserve"> </w:t>
            </w:r>
          </w:p>
          <w:p w14:paraId="168F134E" w14:textId="06463A9A" w:rsidR="00C0309B" w:rsidRPr="00C0309B" w:rsidRDefault="00C0309B" w:rsidP="00C0309B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your answer.</w:t>
            </w:r>
          </w:p>
          <w:p w14:paraId="1C829220" w14:textId="1BE0E99B" w:rsidR="009B4EB2" w:rsidRPr="00C0309B" w:rsidRDefault="00C0309B" w:rsidP="00C0309B">
            <w:pPr>
              <w:pStyle w:val="Heading3"/>
              <w:spacing w:before="0" w:beforeAutospacing="0" w:after="120" w:afterAutospacing="0" w:line="276" w:lineRule="auto"/>
              <w:rPr>
                <w:rFonts w:asciiTheme="minorHAnsi" w:eastAsia="Times New Roman" w:hAnsiTheme="minorHAnsi" w:cstheme="maj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  <w:r w:rsidRPr="00C0309B">
              <w:rPr>
                <w:rFonts w:asciiTheme="minorHAnsi" w:eastAsia="Times New Roman" w:hAnsiTheme="minorHAnsi"/>
                <w:b w:val="0"/>
                <w:bCs w:val="0"/>
                <w:sz w:val="24"/>
                <w:szCs w:val="24"/>
              </w:rPr>
              <w:t>Now answer the same question for the year you were born.</w:t>
            </w:r>
          </w:p>
        </w:tc>
      </w:tr>
    </w:tbl>
    <w:p w14:paraId="5819DD73" w14:textId="77777777" w:rsidR="00F42A80" w:rsidRDefault="00F42A80" w:rsidP="00892FD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C62C9" w14:paraId="56082DC7" w14:textId="77777777" w:rsidTr="00CC62C9">
        <w:tc>
          <w:tcPr>
            <w:tcW w:w="9010" w:type="dxa"/>
          </w:tcPr>
          <w:p w14:paraId="501DD97B" w14:textId="77777777" w:rsidR="00CC62C9" w:rsidRDefault="00CC62C9" w:rsidP="00FA67E7">
            <w:pPr>
              <w:pStyle w:val="Heading3"/>
              <w:spacing w:before="60" w:beforeAutospacing="0" w:after="60" w:afterAutospacing="0" w:line="276" w:lineRule="auto"/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C62C9">
              <w:rPr>
                <w:rFonts w:asciiTheme="majorHAnsi" w:eastAsia="Times New Roman" w:hAnsiTheme="majorHAnsi" w:cstheme="majorHAnsi"/>
                <w:bCs w:val="0"/>
                <w:iCs/>
                <w:color w:val="000000" w:themeColor="text1"/>
                <w:sz w:val="32"/>
                <w:szCs w:val="32"/>
              </w:rPr>
              <w:t>HELP</w:t>
            </w:r>
            <w:r w:rsidR="009C1B61" w:rsidRPr="009C1B61"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EA29A70" w14:textId="40AD4504" w:rsidR="006B3022" w:rsidRDefault="006B3022" w:rsidP="00FA67E7">
            <w:pPr>
              <w:pStyle w:val="Heading3"/>
              <w:spacing w:before="60" w:beforeAutospacing="0" w:after="60" w:afterAutospacing="0" w:line="276" w:lineRule="auto"/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  <w:t>What would the ? represent in 5 + ? = 202</w:t>
            </w:r>
            <w:r w:rsidR="00B77A7A"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  <w:p w14:paraId="57F8C205" w14:textId="6CF4D314" w:rsidR="006B3022" w:rsidRDefault="006B3022" w:rsidP="00FA67E7">
            <w:pPr>
              <w:pStyle w:val="Heading3"/>
              <w:spacing w:before="60" w:beforeAutospacing="0" w:after="60" w:afterAutospacing="0" w:line="276" w:lineRule="auto"/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theme="majorHAnsi"/>
                <w:b w:val="0"/>
                <w:bCs w:val="0"/>
                <w:color w:val="000000" w:themeColor="text1"/>
                <w:sz w:val="24"/>
                <w:szCs w:val="24"/>
              </w:rPr>
              <w:t>What other numbers could you use instead of 5?</w:t>
            </w:r>
          </w:p>
          <w:p w14:paraId="2C3ABAB4" w14:textId="77777777" w:rsidR="00B03368" w:rsidRDefault="006B3022" w:rsidP="006B3022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eastAsia="Times New Roman" w:cstheme="majorHAnsi"/>
                <w:b/>
                <w:bCs/>
                <w:color w:val="000000" w:themeColor="text1"/>
              </w:rPr>
              <w:t>Now answer the question</w:t>
            </w:r>
            <w:r w:rsidR="00B03368">
              <w:rPr>
                <w:rFonts w:eastAsia="Times New Roman" w:cstheme="majorHAnsi"/>
                <w:b/>
                <w:bCs/>
                <w:color w:val="000000" w:themeColor="text1"/>
              </w:rPr>
              <w:t>:</w:t>
            </w:r>
            <w:r>
              <w:rPr>
                <w:rFonts w:eastAsia="Times New Roman" w:cstheme="majorHAnsi"/>
                <w:b/>
                <w:bCs/>
                <w:color w:val="000000" w:themeColor="text1"/>
              </w:rPr>
              <w:t xml:space="preserve"> </w:t>
            </w:r>
            <w:r w:rsidRPr="00C0309B">
              <w:rPr>
                <w:rFonts w:asciiTheme="minorHAnsi" w:eastAsia="Times New Roman" w:hAnsiTheme="minorHAnsi"/>
              </w:rPr>
              <w:t>How many ways can you put positive whole numbers into the boxes to make the sum correct?</w:t>
            </w:r>
            <w:r w:rsidRPr="00C0309B">
              <w:rPr>
                <w:rFonts w:asciiTheme="minorHAnsi" w:hAnsiTheme="minorHAnsi"/>
              </w:rPr>
              <w:t xml:space="preserve"> </w:t>
            </w:r>
          </w:p>
          <w:p w14:paraId="733199E0" w14:textId="566658A9" w:rsidR="006B3022" w:rsidRDefault="006B3022" w:rsidP="006B3022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 how many ways </w:t>
            </w:r>
            <w:r w:rsidR="00B03368">
              <w:rPr>
                <w:rFonts w:asciiTheme="minorHAnsi" w:hAnsiTheme="minorHAnsi"/>
              </w:rPr>
              <w:t xml:space="preserve">can you do it </w:t>
            </w:r>
            <w:r>
              <w:rPr>
                <w:rFonts w:asciiTheme="minorHAnsi" w:hAnsiTheme="minorHAnsi"/>
              </w:rPr>
              <w:t xml:space="preserve">apart from </w:t>
            </w:r>
            <w:r w:rsidR="00795D4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+ 202</w:t>
            </w:r>
            <w:r w:rsidR="00795D4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= 202</w:t>
            </w:r>
            <w:r w:rsidR="00795D4F">
              <w:rPr>
                <w:rFonts w:asciiTheme="minorHAnsi" w:hAnsiTheme="minorHAnsi"/>
              </w:rPr>
              <w:t>4 and 5 + 2019 = 2024</w:t>
            </w:r>
            <w:r>
              <w:rPr>
                <w:rFonts w:asciiTheme="minorHAnsi" w:hAnsiTheme="minorHAnsi"/>
              </w:rPr>
              <w:t>?</w:t>
            </w:r>
          </w:p>
          <w:p w14:paraId="26E2634C" w14:textId="4E3CB047" w:rsidR="006B3022" w:rsidRPr="006B3022" w:rsidRDefault="006B3022" w:rsidP="006B3022">
            <w:pPr>
              <w:spacing w:after="12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Explain your answer.</w:t>
            </w:r>
          </w:p>
        </w:tc>
      </w:tr>
    </w:tbl>
    <w:p w14:paraId="63505C7A" w14:textId="22184856" w:rsidR="00423098" w:rsidRPr="00423098" w:rsidRDefault="00423098" w:rsidP="00892FDD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329CC" w14:paraId="0FB2CFC1" w14:textId="77777777" w:rsidTr="003329CC">
        <w:tc>
          <w:tcPr>
            <w:tcW w:w="9010" w:type="dxa"/>
          </w:tcPr>
          <w:p w14:paraId="44BAEDCF" w14:textId="7B1D447F" w:rsidR="00FA67E7" w:rsidRDefault="003329CC" w:rsidP="00FA67E7">
            <w:pPr>
              <w:spacing w:before="60" w:after="6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329CC">
              <w:rPr>
                <w:rFonts w:asciiTheme="majorHAnsi" w:hAnsiTheme="majorHAnsi" w:cstheme="majorHAnsi"/>
                <w:b/>
                <w:sz w:val="32"/>
                <w:szCs w:val="32"/>
              </w:rPr>
              <w:t>NEXT</w:t>
            </w:r>
          </w:p>
          <w:p w14:paraId="0CAC3E18" w14:textId="30BB978C" w:rsidR="00C0309B" w:rsidRDefault="00C0309B" w:rsidP="00FA67E7">
            <w:pPr>
              <w:spacing w:before="60" w:after="60" w:line="276" w:lineRule="auto"/>
              <w:rPr>
                <w:rFonts w:asciiTheme="majorHAnsi" w:hAnsiTheme="majorHAnsi" w:cstheme="majorHAnsi"/>
                <w:b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32"/>
                <w:szCs w:val="32"/>
              </w:rPr>
              <w:t>The answer is 202</w:t>
            </w:r>
            <w:r w:rsidR="00795D4F">
              <w:rPr>
                <w:rFonts w:asciiTheme="majorHAnsi" w:hAnsiTheme="majorHAnsi" w:cstheme="majorHAnsi"/>
                <w:b/>
                <w:i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Theme="majorHAnsi" w:hAnsiTheme="majorHAnsi" w:cstheme="majorHAnsi"/>
                <w:b/>
                <w:iCs/>
                <w:color w:val="000000" w:themeColor="text1"/>
                <w:sz w:val="32"/>
                <w:szCs w:val="32"/>
              </w:rPr>
              <w:t xml:space="preserve">, what is the question? </w:t>
            </w:r>
          </w:p>
          <w:p w14:paraId="2CD9AF9A" w14:textId="643E73C3" w:rsidR="00C0309B" w:rsidRPr="009C1B61" w:rsidRDefault="00C0309B" w:rsidP="00FA67E7">
            <w:pPr>
              <w:spacing w:before="60" w:after="60" w:line="276" w:lineRule="auto"/>
              <w:rPr>
                <w:rFonts w:asciiTheme="minorHAnsi" w:eastAsia="Times New Roman" w:hAnsiTheme="minorHAnsi" w:cstheme="majorHAnsi"/>
                <w:b/>
                <w:bCs/>
                <w:iCs/>
                <w:color w:val="000000" w:themeColor="text1"/>
              </w:rPr>
            </w:pPr>
            <w:r w:rsidRPr="00C0309B"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>This time make up your own questions that have the answer 202</w:t>
            </w:r>
            <w:r w:rsidR="00795D4F"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>4</w:t>
            </w:r>
            <w:r w:rsidRPr="00C0309B"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 xml:space="preserve">, work out the solution and then exchange </w:t>
            </w:r>
            <w:r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 xml:space="preserve">one of </w:t>
            </w:r>
            <w:r w:rsidRPr="00C0309B"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>your question</w:t>
            </w:r>
            <w:r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>s</w:t>
            </w:r>
            <w:r w:rsidRPr="00C0309B"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 xml:space="preserve"> with your partner. You must do </w:t>
            </w:r>
            <w:r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>your partner’s</w:t>
            </w:r>
            <w:r w:rsidRPr="00C0309B">
              <w:rPr>
                <w:rFonts w:asciiTheme="minorHAnsi" w:hAnsiTheme="minorHAnsi" w:cstheme="majorHAnsi"/>
                <w:bCs/>
                <w:iCs/>
                <w:color w:val="000000" w:themeColor="text1"/>
              </w:rPr>
              <w:t xml:space="preserve"> question and your partner must do your question. </w:t>
            </w:r>
          </w:p>
          <w:p w14:paraId="2B524F24" w14:textId="237E378D" w:rsidR="003329CC" w:rsidRPr="009C1B61" w:rsidRDefault="003329CC" w:rsidP="009C1B61">
            <w:pPr>
              <w:pStyle w:val="Heading3"/>
              <w:spacing w:before="0" w:beforeAutospacing="0" w:after="0" w:afterAutospacing="0" w:line="276" w:lineRule="auto"/>
              <w:rPr>
                <w:rFonts w:asciiTheme="minorHAnsi" w:eastAsia="Times New Roman" w:hAnsiTheme="minorHAnsi" w:cstheme="majorHAnsi"/>
                <w:b w:val="0"/>
                <w:bCs w:val="0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090B8354" w14:textId="5F129EBB" w:rsidR="00364E1F" w:rsidRDefault="00364E1F" w:rsidP="006F3790">
      <w:pPr>
        <w:rPr>
          <w:rFonts w:asciiTheme="majorHAnsi" w:hAnsiTheme="majorHAnsi" w:cstheme="majorHAnsi"/>
          <w:b/>
        </w:rPr>
      </w:pPr>
    </w:p>
    <w:p w14:paraId="68605102" w14:textId="5210BB34" w:rsidR="00AC1724" w:rsidRDefault="00AC1724" w:rsidP="006F3790">
      <w:pPr>
        <w:rPr>
          <w:rFonts w:asciiTheme="majorHAnsi" w:hAnsiTheme="majorHAnsi" w:cstheme="majorHAnsi"/>
          <w:b/>
        </w:rPr>
      </w:pPr>
    </w:p>
    <w:p w14:paraId="66EA8EEF" w14:textId="4F7A46E2" w:rsidR="00AC1724" w:rsidRDefault="00AC1724" w:rsidP="006F3790">
      <w:pPr>
        <w:rPr>
          <w:rFonts w:asciiTheme="majorHAnsi" w:hAnsiTheme="majorHAnsi" w:cstheme="majorHAnsi"/>
          <w:b/>
        </w:rPr>
      </w:pPr>
    </w:p>
    <w:p w14:paraId="20FE20B3" w14:textId="50392946" w:rsidR="00AC1724" w:rsidRDefault="00AC1724" w:rsidP="006F3790">
      <w:pPr>
        <w:rPr>
          <w:rFonts w:asciiTheme="majorHAnsi" w:hAnsiTheme="majorHAnsi" w:cstheme="majorHAnsi"/>
          <w:b/>
        </w:rPr>
      </w:pPr>
    </w:p>
    <w:p w14:paraId="3BF14FC0" w14:textId="338D531D" w:rsidR="00AC1724" w:rsidRDefault="00AC1724" w:rsidP="006F3790">
      <w:pPr>
        <w:rPr>
          <w:rFonts w:asciiTheme="majorHAnsi" w:hAnsiTheme="majorHAnsi" w:cstheme="majorHAnsi"/>
          <w:b/>
        </w:rPr>
      </w:pPr>
    </w:p>
    <w:p w14:paraId="4FBA5B9F" w14:textId="3B59C5AB" w:rsidR="00AC1724" w:rsidRDefault="00AC1724" w:rsidP="006F3790">
      <w:pPr>
        <w:rPr>
          <w:rFonts w:asciiTheme="majorHAnsi" w:hAnsiTheme="majorHAnsi" w:cstheme="majorHAnsi"/>
          <w:b/>
        </w:rPr>
      </w:pPr>
    </w:p>
    <w:p w14:paraId="7E0101F7" w14:textId="07B56090" w:rsidR="00AC1724" w:rsidRDefault="00AC1724" w:rsidP="006F3790">
      <w:pPr>
        <w:rPr>
          <w:rFonts w:asciiTheme="majorHAnsi" w:hAnsiTheme="majorHAnsi" w:cstheme="majorHAnsi"/>
          <w:b/>
        </w:rPr>
      </w:pPr>
    </w:p>
    <w:p w14:paraId="5446234B" w14:textId="21C4C9D1" w:rsidR="00AC1724" w:rsidRDefault="00AC1724" w:rsidP="006F3790">
      <w:pPr>
        <w:rPr>
          <w:rFonts w:asciiTheme="majorHAnsi" w:hAnsiTheme="majorHAnsi" w:cstheme="majorHAnsi"/>
          <w:b/>
        </w:rPr>
      </w:pPr>
    </w:p>
    <w:p w14:paraId="157F1B0A" w14:textId="483D0661" w:rsidR="00AC1724" w:rsidRDefault="00AC1724" w:rsidP="006F3790">
      <w:pPr>
        <w:rPr>
          <w:rFonts w:asciiTheme="majorHAnsi" w:hAnsiTheme="majorHAnsi" w:cstheme="majorHAnsi"/>
          <w:b/>
        </w:rPr>
      </w:pPr>
    </w:p>
    <w:p w14:paraId="66D29040" w14:textId="30F75C62" w:rsidR="006F3790" w:rsidRPr="003329CC" w:rsidRDefault="00796764" w:rsidP="006F3790">
      <w:pPr>
        <w:rPr>
          <w:rFonts w:asciiTheme="majorHAnsi" w:hAnsiTheme="majorHAnsi" w:cstheme="majorHAnsi"/>
          <w:b/>
          <w:sz w:val="32"/>
          <w:szCs w:val="32"/>
        </w:rPr>
      </w:pPr>
      <w:r w:rsidRPr="003329CC">
        <w:rPr>
          <w:rFonts w:asciiTheme="majorHAnsi" w:hAnsiTheme="majorHAnsi" w:cstheme="majorHAnsi"/>
          <w:b/>
          <w:sz w:val="32"/>
          <w:szCs w:val="32"/>
        </w:rPr>
        <w:lastRenderedPageBreak/>
        <w:t>NOTES FOR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3790" w:rsidRPr="00423098" w14:paraId="6C5A5F12" w14:textId="77777777" w:rsidTr="003F5A0E">
        <w:trPr>
          <w:trHeight w:val="1360"/>
        </w:trPr>
        <w:tc>
          <w:tcPr>
            <w:tcW w:w="10676" w:type="dxa"/>
          </w:tcPr>
          <w:p w14:paraId="3B6BE5CE" w14:textId="77777777" w:rsidR="00364E1F" w:rsidRDefault="00364E1F" w:rsidP="00AC1724">
            <w:pPr>
              <w:spacing w:before="60" w:line="276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329CC">
              <w:rPr>
                <w:rFonts w:asciiTheme="majorHAnsi" w:hAnsiTheme="majorHAnsi" w:cstheme="majorHAnsi"/>
                <w:b/>
                <w:sz w:val="32"/>
                <w:szCs w:val="32"/>
              </w:rPr>
              <w:t>SOLUTION</w:t>
            </w:r>
          </w:p>
          <w:p w14:paraId="355BD465" w14:textId="33E1F6B0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</w:rPr>
              <w:t xml:space="preserve">As there are only two </w:t>
            </w:r>
            <w:proofErr w:type="gramStart"/>
            <w:r w:rsidRPr="00C0309B">
              <w:rPr>
                <w:rFonts w:asciiTheme="minorHAnsi" w:hAnsiTheme="minorHAnsi"/>
              </w:rPr>
              <w:t>boxes</w:t>
            </w:r>
            <w:proofErr w:type="gramEnd"/>
            <w:r w:rsidRPr="00C0309B">
              <w:rPr>
                <w:rFonts w:asciiTheme="minorHAnsi" w:hAnsiTheme="minorHAnsi"/>
              </w:rPr>
              <w:t xml:space="preserve"> we are looking for pairs of positive whole numbers that add up to 2021. Possibilities are:</w:t>
            </w:r>
          </w:p>
          <w:p w14:paraId="1EF00840" w14:textId="56C28618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</w:rPr>
              <w:t>1 + 20</w:t>
            </w:r>
            <w:r>
              <w:rPr>
                <w:rFonts w:asciiTheme="minorHAnsi" w:hAnsiTheme="minorHAnsi"/>
              </w:rPr>
              <w:t>2</w:t>
            </w:r>
            <w:r w:rsidR="00795D4F">
              <w:rPr>
                <w:rFonts w:asciiTheme="minorHAnsi" w:hAnsiTheme="minorHAnsi"/>
              </w:rPr>
              <w:t>3</w:t>
            </w:r>
          </w:p>
          <w:p w14:paraId="797945C1" w14:textId="5C207B1E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</w:rPr>
              <w:t>2 + 20</w:t>
            </w:r>
            <w:r w:rsidR="00795D4F">
              <w:rPr>
                <w:rFonts w:asciiTheme="minorHAnsi" w:hAnsiTheme="minorHAnsi"/>
              </w:rPr>
              <w:t>22</w:t>
            </w:r>
          </w:p>
          <w:p w14:paraId="3C75FA65" w14:textId="04782040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</w:rPr>
              <w:t>3 + 20</w:t>
            </w:r>
            <w:r w:rsidR="00795D4F">
              <w:rPr>
                <w:rFonts w:asciiTheme="minorHAnsi" w:hAnsiTheme="minorHAnsi"/>
              </w:rPr>
              <w:t>21</w:t>
            </w:r>
            <w:r w:rsidRPr="00C0309B">
              <w:rPr>
                <w:rFonts w:asciiTheme="minorHAnsi" w:hAnsiTheme="minorHAnsi"/>
              </w:rPr>
              <w:t xml:space="preserve"> …</w:t>
            </w:r>
          </w:p>
          <w:p w14:paraId="1513C325" w14:textId="77777777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</w:rPr>
              <w:t>…</w:t>
            </w:r>
          </w:p>
          <w:p w14:paraId="32321CBD" w14:textId="52FAF592" w:rsidR="00C0309B" w:rsidRPr="00C0309B" w:rsidRDefault="00C0309B" w:rsidP="00C0309B">
            <w:pPr>
              <w:rPr>
                <w:rFonts w:asciiTheme="minorHAnsi" w:hAnsiTheme="minorHAnsi"/>
              </w:rPr>
            </w:pPr>
            <w:r w:rsidRPr="00C0309B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2</w:t>
            </w:r>
            <w:r w:rsidR="00795D4F">
              <w:rPr>
                <w:rFonts w:asciiTheme="minorHAnsi" w:hAnsiTheme="minorHAnsi"/>
              </w:rPr>
              <w:t>3</w:t>
            </w:r>
            <w:r w:rsidRPr="00C0309B">
              <w:rPr>
                <w:rFonts w:asciiTheme="minorHAnsi" w:hAnsiTheme="minorHAnsi"/>
              </w:rPr>
              <w:t xml:space="preserve"> + 1</w:t>
            </w:r>
          </w:p>
          <w:p w14:paraId="36F4E74E" w14:textId="36D193BE" w:rsidR="00C0309B" w:rsidRPr="00364E1F" w:rsidRDefault="00C0309B" w:rsidP="00C0309B">
            <w:pPr>
              <w:spacing w:before="60" w:line="276" w:lineRule="auto"/>
              <w:rPr>
                <w:rFonts w:eastAsia="Times New Roman"/>
                <w:b/>
                <w:bCs/>
                <w:spacing w:val="-1"/>
                <w:w w:val="95"/>
              </w:rPr>
            </w:pPr>
            <w:r w:rsidRPr="00C0309B">
              <w:rPr>
                <w:rFonts w:asciiTheme="minorHAnsi" w:hAnsiTheme="minorHAnsi"/>
              </w:rPr>
              <w:t>so there are exactly 20</w:t>
            </w:r>
            <w:r>
              <w:rPr>
                <w:rFonts w:asciiTheme="minorHAnsi" w:hAnsiTheme="minorHAnsi"/>
              </w:rPr>
              <w:t>2</w:t>
            </w:r>
            <w:r w:rsidR="00795D4F">
              <w:rPr>
                <w:rFonts w:asciiTheme="minorHAnsi" w:hAnsiTheme="minorHAnsi"/>
              </w:rPr>
              <w:t>3</w:t>
            </w:r>
            <w:r w:rsidRPr="00C0309B">
              <w:rPr>
                <w:rFonts w:asciiTheme="minorHAnsi" w:hAnsiTheme="minorHAnsi"/>
              </w:rPr>
              <w:t xml:space="preserve"> different ways to </w:t>
            </w:r>
            <w:r w:rsidRPr="00C0309B">
              <w:rPr>
                <w:rFonts w:asciiTheme="minorHAnsi" w:eastAsia="Times New Roman" w:hAnsiTheme="minorHAnsi"/>
              </w:rPr>
              <w:t>put positive whole numbers into the boxes to make the sum correct</w:t>
            </w:r>
            <w:r w:rsidR="00795D4F">
              <w:rPr>
                <w:rFonts w:asciiTheme="minorHAnsi" w:eastAsia="Times New Roman" w:hAnsiTheme="minorHAnsi"/>
              </w:rPr>
              <w:t>.</w:t>
            </w:r>
          </w:p>
        </w:tc>
      </w:tr>
    </w:tbl>
    <w:p w14:paraId="19146597" w14:textId="77777777" w:rsidR="00364E1F" w:rsidRDefault="005F6E1B" w:rsidP="00364E1F">
      <w:pPr>
        <w:outlineLvl w:val="2"/>
        <w:rPr>
          <w:rFonts w:asciiTheme="minorHAnsi" w:hAnsiTheme="minorHAnsi"/>
          <w:i/>
          <w:color w:val="FF0000"/>
          <w:sz w:val="20"/>
          <w:szCs w:val="20"/>
        </w:rPr>
      </w:pPr>
      <w:r>
        <w:rPr>
          <w:rFonts w:asciiTheme="minorHAnsi" w:hAnsiTheme="minorHAnsi"/>
          <w:i/>
          <w:color w:val="FF0000"/>
          <w:sz w:val="20"/>
          <w:szCs w:val="20"/>
        </w:rPr>
        <w:t xml:space="preserve"> </w:t>
      </w:r>
    </w:p>
    <w:p w14:paraId="4C237967" w14:textId="2FCE2F96" w:rsidR="00364E1F" w:rsidRDefault="00364E1F" w:rsidP="00364E1F">
      <w:pPr>
        <w:outlineLvl w:val="2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5F6E1B">
        <w:rPr>
          <w:rFonts w:asciiTheme="majorHAnsi" w:eastAsia="Times New Roman" w:hAnsiTheme="majorHAnsi" w:cstheme="majorHAnsi"/>
          <w:b/>
          <w:bCs/>
          <w:sz w:val="32"/>
          <w:szCs w:val="32"/>
        </w:rPr>
        <w:t>Why do this activity?</w:t>
      </w:r>
    </w:p>
    <w:p w14:paraId="548327E0" w14:textId="79C74E4B" w:rsidR="006B3022" w:rsidRPr="00B03368" w:rsidRDefault="006B3022" w:rsidP="00B03368">
      <w:pPr>
        <w:spacing w:after="120" w:line="276" w:lineRule="auto"/>
        <w:rPr>
          <w:rFonts w:asciiTheme="minorHAnsi" w:eastAsia="Times New Roman" w:hAnsiTheme="minorHAnsi"/>
        </w:rPr>
      </w:pPr>
      <w:r w:rsidRPr="006B3022">
        <w:rPr>
          <w:rFonts w:asciiTheme="minorHAnsi" w:eastAsia="Times New Roman" w:hAnsiTheme="minorHAnsi"/>
        </w:rPr>
        <w:t xml:space="preserve">This is a ‘quickie’ that could be a lesson starter. It is important for learners to think mathematically and to explain their reasoning. This gives learners practice in doing that while reinforcing their number sense. </w:t>
      </w:r>
    </w:p>
    <w:p w14:paraId="7AE7CA48" w14:textId="299AEAFF" w:rsidR="00364E1F" w:rsidRDefault="00364E1F" w:rsidP="00364E1F">
      <w:pPr>
        <w:rPr>
          <w:rFonts w:asciiTheme="majorHAnsi" w:eastAsia="Times New Roman" w:hAnsiTheme="majorHAnsi" w:cstheme="majorHAnsi"/>
          <w:b/>
          <w:sz w:val="32"/>
          <w:szCs w:val="32"/>
        </w:rPr>
      </w:pPr>
      <w:r w:rsidRPr="005F6E1B">
        <w:rPr>
          <w:rFonts w:asciiTheme="majorHAnsi" w:eastAsia="Times New Roman" w:hAnsiTheme="majorHAnsi" w:cstheme="majorHAnsi"/>
          <w:b/>
          <w:sz w:val="32"/>
          <w:szCs w:val="32"/>
        </w:rPr>
        <w:t xml:space="preserve">Learning objectives </w:t>
      </w:r>
    </w:p>
    <w:p w14:paraId="2BD51904" w14:textId="4521804F" w:rsidR="006B3022" w:rsidRPr="006B3022" w:rsidRDefault="006B3022" w:rsidP="006B3022">
      <w:pPr>
        <w:rPr>
          <w:rFonts w:asciiTheme="minorHAnsi" w:eastAsia="Times New Roman" w:hAnsiTheme="minorHAnsi"/>
        </w:rPr>
      </w:pPr>
      <w:r w:rsidRPr="006B3022">
        <w:rPr>
          <w:rFonts w:asciiTheme="minorHAnsi" w:eastAsia="Times New Roman" w:hAnsiTheme="minorHAnsi"/>
        </w:rPr>
        <w:t xml:space="preserve">For learners to solve a non-standard problem and be able to explain their reasoning. </w:t>
      </w:r>
    </w:p>
    <w:p w14:paraId="0398CE1E" w14:textId="77777777" w:rsidR="00364E1F" w:rsidRPr="009A1DB5" w:rsidRDefault="00364E1F" w:rsidP="00364E1F">
      <w:pPr>
        <w:pStyle w:val="BodyText"/>
        <w:spacing w:before="2" w:line="276" w:lineRule="auto"/>
        <w:ind w:left="0" w:right="147"/>
        <w:rPr>
          <w:rFonts w:asciiTheme="minorHAnsi" w:hAnsiTheme="minorHAnsi"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64E1F" w:rsidRPr="00423098" w14:paraId="09FDD66E" w14:textId="77777777" w:rsidTr="00EB1E96">
        <w:tc>
          <w:tcPr>
            <w:tcW w:w="10676" w:type="dxa"/>
          </w:tcPr>
          <w:p w14:paraId="18280036" w14:textId="77777777" w:rsidR="00364E1F" w:rsidRPr="00231131" w:rsidRDefault="00364E1F" w:rsidP="00EB1E96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 w:rsidRPr="00231131">
              <w:rPr>
                <w:rFonts w:asciiTheme="majorHAnsi" w:hAnsiTheme="majorHAnsi" w:cstheme="majorHAnsi"/>
                <w:b/>
                <w:sz w:val="32"/>
                <w:szCs w:val="32"/>
              </w:rPr>
              <w:t>DIAGNOSTIC ASSESSMENT</w:t>
            </w:r>
            <w:r w:rsidRPr="00423098">
              <w:rPr>
                <w:rFonts w:asciiTheme="minorHAnsi" w:hAnsiTheme="minorHAnsi"/>
                <w:b/>
              </w:rPr>
              <w:t xml:space="preserve"> </w:t>
            </w:r>
            <w:r w:rsidRPr="00231131">
              <w:rPr>
                <w:rFonts w:asciiTheme="minorHAnsi" w:eastAsia="Times New Roman" w:hAnsiTheme="minorHAnsi"/>
                <w:sz w:val="21"/>
                <w:szCs w:val="21"/>
              </w:rPr>
              <w:t>This should take about 5–10 minutes.</w:t>
            </w:r>
          </w:p>
          <w:p w14:paraId="519CCAA5" w14:textId="77777777" w:rsidR="00364E1F" w:rsidRPr="00231131" w:rsidRDefault="00364E1F" w:rsidP="00EB1E96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231131">
              <w:rPr>
                <w:rFonts w:asciiTheme="minorHAnsi" w:eastAsia="Times New Roman" w:hAnsiTheme="minorHAnsi"/>
                <w:sz w:val="21"/>
                <w:szCs w:val="21"/>
              </w:rPr>
              <w:t xml:space="preserve">Write the question on the board, say to the class: </w:t>
            </w:r>
          </w:p>
          <w:p w14:paraId="15223F60" w14:textId="20F864F2" w:rsidR="00364E1F" w:rsidRPr="00231131" w:rsidRDefault="00364E1F" w:rsidP="00EB1E96">
            <w:pPr>
              <w:pStyle w:val="Heading3"/>
              <w:spacing w:before="0" w:beforeAutospacing="0" w:after="0" w:afterAutospacing="0"/>
              <w:rPr>
                <w:rFonts w:asciiTheme="minorHAnsi" w:hAnsiTheme="minorHAnsi"/>
                <w:sz w:val="21"/>
                <w:szCs w:val="21"/>
              </w:rPr>
            </w:pPr>
            <w:r w:rsidRPr="00231131">
              <w:rPr>
                <w:rFonts w:asciiTheme="minorHAnsi" w:hAnsiTheme="minorHAnsi"/>
                <w:sz w:val="21"/>
                <w:szCs w:val="21"/>
              </w:rPr>
              <w:t>“Put up 1 finger if you think the answer is A, 2 fingers for B, 3 fingers for C and 4 for D”.</w:t>
            </w:r>
          </w:p>
          <w:p w14:paraId="5DE611DA" w14:textId="77777777" w:rsidR="00364E1F" w:rsidRPr="00231131" w:rsidRDefault="00364E1F" w:rsidP="00EB1E96">
            <w:pPr>
              <w:pStyle w:val="Heading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</w:pPr>
            <w:r w:rsidRPr="00231131">
              <w:rPr>
                <w:rFonts w:asciiTheme="minorHAnsi" w:eastAsia="Times New Roman" w:hAnsiTheme="minorHAnsi"/>
                <w:b w:val="0"/>
                <w:bCs w:val="0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17FCA5" wp14:editId="4162873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61595</wp:posOffset>
                      </wp:positionV>
                      <wp:extent cx="3054985" cy="2073910"/>
                      <wp:effectExtent l="0" t="0" r="18415" b="889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4985" cy="2073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EDD65B" w14:textId="0177334F" w:rsidR="00364E1F" w:rsidRPr="003329CC" w:rsidRDefault="00C0309B" w:rsidP="00364E1F">
                                  <w:pP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F80749" wp14:editId="22A0EB0B">
                                        <wp:extent cx="2678926" cy="1961854"/>
                                        <wp:effectExtent l="0" t="0" r="1270" b="0"/>
                                        <wp:docPr id="7" name="Picture 7" descr="Graphical user interface, text, application, chat or text messag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Graphical user interface, text, application, chat or text message&#10;&#10;Description automatically generated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82780" cy="1964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8F48AD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E40996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509954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17238E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BBB1C4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9F6201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27F83E0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F2F51A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B1C048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2A8232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16B57" w14:textId="77777777" w:rsidR="00364E1F" w:rsidRDefault="00364E1F" w:rsidP="00364E1F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0FC4C4" w14:textId="77777777" w:rsidR="00364E1F" w:rsidRDefault="00364E1F" w:rsidP="00364E1F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  <w:hyperlink r:id="rId11" w:history="1">
                                    <w:r w:rsidRPr="00FC7D86">
                                      <w:rPr>
                                        <w:rStyle w:val="Hyperlink"/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https://diagnosticquestions.com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7FC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9pt;margin-top:4.85pt;width:240.55pt;height:16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" fillcolor="white [3201]" strokeweight=".5pt">
                      <v:textbox>
                        <w:txbxContent>
                          <w:p w14:paraId="74EDD65B" w14:textId="0177334F" w:rsidR="00364E1F" w:rsidRPr="003329CC" w:rsidRDefault="00C0309B" w:rsidP="00364E1F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80749" wp14:editId="22A0EB0B">
                                  <wp:extent cx="2678926" cy="1961854"/>
                                  <wp:effectExtent l="0" t="0" r="1270" b="0"/>
                                  <wp:docPr id="7" name="Picture 7" descr="Graphical user interface, text, application, chat or text messa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Graphical user interface, text, application, chat or text messag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2780" cy="1964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F48AD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AE40996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9509954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417238E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6BBB1C4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99F6201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27F83E0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0F2F51A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3B1C048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52A8232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AD16B57" w14:textId="77777777" w:rsidR="00364E1F" w:rsidRDefault="00364E1F" w:rsidP="00364E1F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0FC4C4" w14:textId="77777777" w:rsidR="00364E1F" w:rsidRDefault="00364E1F" w:rsidP="00364E1F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hyperlink r:id="rId13" w:history="1">
                              <w:r w:rsidRPr="00FC7D86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https://diagnosticquestions.com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1131"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  <w:t xml:space="preserve">Notice how the learners respond. </w:t>
            </w:r>
            <w:r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231131"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  <w:t xml:space="preserve">Ask a learner who gave answer A to explain why he or she gave that answer. DO NOT say whether it is right or wrong but simply thank the learner for giving the answer. </w:t>
            </w:r>
          </w:p>
          <w:p w14:paraId="5E47B913" w14:textId="77777777" w:rsidR="00364E1F" w:rsidRPr="00231131" w:rsidRDefault="00364E1F" w:rsidP="00EB1E96">
            <w:pPr>
              <w:pStyle w:val="Heading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</w:pPr>
            <w:r w:rsidRPr="00231131">
              <w:rPr>
                <w:rFonts w:asciiTheme="minorHAnsi" w:hAnsiTheme="minorHAnsi"/>
                <w:b w:val="0"/>
                <w:bCs w:val="0"/>
                <w:sz w:val="21"/>
                <w:szCs w:val="21"/>
              </w:rPr>
              <w:t xml:space="preserve">It is important for learners to explain the reasons for their answers. Putting thoughts into words may help them to gain better understanding and improve their communication skills. </w:t>
            </w:r>
          </w:p>
          <w:p w14:paraId="009408CA" w14:textId="77777777" w:rsidR="00364E1F" w:rsidRPr="00231131" w:rsidRDefault="00364E1F" w:rsidP="00EB1E96">
            <w:pPr>
              <w:pStyle w:val="Heading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</w:pPr>
            <w:r w:rsidRPr="00231131"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  <w:t>Then do the same for answers B, C and D. Try to make sure that learners listen to these reasons and try to decide if their own answer was right or wrong.</w:t>
            </w:r>
          </w:p>
          <w:p w14:paraId="4A21DCAA" w14:textId="77777777" w:rsidR="00364E1F" w:rsidRPr="00231131" w:rsidRDefault="00364E1F" w:rsidP="00EB1E96">
            <w:pPr>
              <w:pStyle w:val="Heading3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</w:pPr>
            <w:r w:rsidRPr="00231131">
              <w:rPr>
                <w:rFonts w:asciiTheme="minorHAnsi" w:eastAsia="Times New Roman" w:hAnsiTheme="minorHAnsi"/>
                <w:b w:val="0"/>
                <w:bCs w:val="0"/>
                <w:sz w:val="21"/>
                <w:szCs w:val="21"/>
              </w:rPr>
              <w:t xml:space="preserve">Ask the class to vote for the right answer by putting up 1, 2, 3 or 4 fingers. Notice if there is a change and who gave right and wrong answers. </w:t>
            </w:r>
          </w:p>
          <w:p w14:paraId="0C977201" w14:textId="3DBF208D" w:rsidR="00C0309B" w:rsidRDefault="00C0309B" w:rsidP="00C0309B">
            <w:pPr>
              <w:rPr>
                <w:rFonts w:asciiTheme="minorHAnsi" w:hAnsiTheme="minorHAnsi"/>
                <w:sz w:val="22"/>
                <w:szCs w:val="22"/>
              </w:rPr>
            </w:pPr>
            <w:r w:rsidRPr="00C0309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F60581">
              <w:rPr>
                <w:rFonts w:asciiTheme="minorHAnsi" w:hAnsiTheme="minorHAnsi"/>
                <w:sz w:val="22"/>
                <w:szCs w:val="22"/>
              </w:rPr>
              <w:t xml:space="preserve">is the correct answer. </w:t>
            </w:r>
            <w:r>
              <w:rPr>
                <w:rFonts w:asciiTheme="minorHAnsi" w:hAnsiTheme="minorHAnsi"/>
                <w:sz w:val="22"/>
                <w:szCs w:val="22"/>
              </w:rPr>
              <w:t>You might reason :</w:t>
            </w:r>
          </w:p>
          <w:p w14:paraId="71B9D3D6" w14:textId="7BEA236A" w:rsidR="00C0309B" w:rsidRPr="00C0309B" w:rsidRDefault="00C0309B" w:rsidP="00C030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“7940 is 6</w:t>
            </w:r>
            <w:r w:rsidRPr="00D913AE">
              <w:rPr>
                <w:rFonts w:asciiTheme="minorHAnsi" w:hAnsiTheme="minorHAnsi"/>
                <w:b/>
                <w:sz w:val="22"/>
                <w:szCs w:val="22"/>
              </w:rPr>
              <w:t xml:space="preserve">0 LESS THAN 8000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so the answer is 6</w:t>
            </w:r>
            <w:r w:rsidRPr="00D913AE">
              <w:rPr>
                <w:rFonts w:asciiTheme="minorHAnsi" w:hAnsiTheme="minorHAnsi"/>
                <w:b/>
                <w:sz w:val="22"/>
                <w:szCs w:val="22"/>
              </w:rPr>
              <w:t>0 LESS THAN 8893”</w:t>
            </w:r>
          </w:p>
          <w:p w14:paraId="4D373814" w14:textId="77777777" w:rsidR="00C0309B" w:rsidRPr="00C0309B" w:rsidRDefault="00364E1F" w:rsidP="00C0309B">
            <w:pPr>
              <w:rPr>
                <w:rFonts w:asciiTheme="minorHAnsi" w:hAnsiTheme="minorHAnsi"/>
                <w:sz w:val="21"/>
                <w:szCs w:val="21"/>
              </w:rPr>
            </w:pPr>
            <w:r w:rsidRPr="00231131">
              <w:rPr>
                <w:rFonts w:asciiTheme="minorHAnsi" w:hAnsiTheme="minorHAnsi"/>
                <w:bCs/>
                <w:sz w:val="21"/>
                <w:szCs w:val="21"/>
              </w:rPr>
              <w:t>Possible misconceptions:</w:t>
            </w:r>
            <w:r w:rsidR="00C0309B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C0309B" w:rsidRPr="00C0309B">
              <w:rPr>
                <w:rFonts w:asciiTheme="minorHAnsi" w:hAnsiTheme="minorHAnsi"/>
                <w:b/>
                <w:sz w:val="21"/>
                <w:szCs w:val="21"/>
              </w:rPr>
              <w:t xml:space="preserve">A. </w:t>
            </w:r>
            <w:r w:rsidR="00C0309B" w:rsidRPr="00C0309B">
              <w:rPr>
                <w:rFonts w:asciiTheme="minorHAnsi" w:hAnsiTheme="minorHAnsi"/>
                <w:sz w:val="21"/>
                <w:szCs w:val="21"/>
              </w:rPr>
              <w:t>Learners may have done some mental arithmetic to work out that the answer is 8 thousand 8 hundred and thirty something and stopped there. This seems to show the learner did not add the units digit first.</w:t>
            </w:r>
          </w:p>
          <w:p w14:paraId="5A6F3706" w14:textId="77777777" w:rsidR="00C0309B" w:rsidRPr="00C0309B" w:rsidRDefault="00C0309B" w:rsidP="00C0309B">
            <w:pPr>
              <w:rPr>
                <w:rFonts w:asciiTheme="minorHAnsi" w:hAnsiTheme="minorHAnsi"/>
                <w:sz w:val="21"/>
                <w:szCs w:val="21"/>
              </w:rPr>
            </w:pPr>
            <w:r w:rsidRPr="00C0309B">
              <w:rPr>
                <w:rFonts w:asciiTheme="minorHAnsi" w:hAnsiTheme="minorHAnsi"/>
                <w:b/>
                <w:sz w:val="21"/>
                <w:szCs w:val="21"/>
              </w:rPr>
              <w:t xml:space="preserve">B. </w:t>
            </w:r>
            <w:r w:rsidRPr="00C0309B">
              <w:rPr>
                <w:rFonts w:asciiTheme="minorHAnsi" w:hAnsiTheme="minorHAnsi"/>
                <w:sz w:val="21"/>
                <w:szCs w:val="21"/>
              </w:rPr>
              <w:t>Reveals that the learner had no idea how to add the numbers.</w:t>
            </w:r>
          </w:p>
          <w:p w14:paraId="2EDCC0C2" w14:textId="326D94EF" w:rsidR="00364E1F" w:rsidRPr="00C0309B" w:rsidRDefault="00C0309B" w:rsidP="00EB1E96">
            <w:pPr>
              <w:rPr>
                <w:rFonts w:asciiTheme="minorHAnsi" w:hAnsiTheme="minorHAnsi"/>
                <w:sz w:val="21"/>
                <w:szCs w:val="21"/>
              </w:rPr>
            </w:pPr>
            <w:r w:rsidRPr="00C0309B">
              <w:rPr>
                <w:rFonts w:asciiTheme="minorHAnsi" w:hAnsiTheme="minorHAnsi"/>
                <w:b/>
                <w:sz w:val="21"/>
                <w:szCs w:val="21"/>
              </w:rPr>
              <w:t>C</w:t>
            </w:r>
            <w:r w:rsidRPr="00C0309B">
              <w:rPr>
                <w:rFonts w:asciiTheme="minorHAnsi" w:hAnsiTheme="minorHAnsi"/>
                <w:sz w:val="21"/>
                <w:szCs w:val="21"/>
              </w:rPr>
              <w:t>. As with A. learners may have done some mental arithmetic to work out that the answer is 8 thousand 8 hundred and something and stopped there.</w:t>
            </w:r>
          </w:p>
          <w:p w14:paraId="33A2DCD0" w14:textId="74454A0A" w:rsidR="00364E1F" w:rsidRPr="00231131" w:rsidRDefault="00364E1F" w:rsidP="00EB1E96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color w:val="800080"/>
                <w:sz w:val="22"/>
                <w:szCs w:val="22"/>
              </w:rPr>
              <w:t xml:space="preserve">https://diagnosticquestions.com </w:t>
            </w:r>
          </w:p>
        </w:tc>
      </w:tr>
    </w:tbl>
    <w:p w14:paraId="01A1E01B" w14:textId="227CE0AC" w:rsidR="00EE7D23" w:rsidRPr="009B4EB2" w:rsidRDefault="005D5F75" w:rsidP="00EE015D">
      <w:pPr>
        <w:pStyle w:val="Heading3"/>
        <w:spacing w:before="0" w:beforeAutospacing="0" w:after="0" w:afterAutospacing="0"/>
        <w:rPr>
          <w:rFonts w:asciiTheme="majorHAnsi" w:eastAsia="Times New Roman" w:hAnsiTheme="majorHAnsi" w:cstheme="majorHAnsi"/>
          <w:sz w:val="32"/>
          <w:szCs w:val="32"/>
        </w:rPr>
      </w:pPr>
      <w:r w:rsidRPr="009B4EB2">
        <w:rPr>
          <w:rFonts w:asciiTheme="majorHAnsi" w:eastAsia="Times New Roman" w:hAnsiTheme="majorHAnsi" w:cstheme="majorHAnsi"/>
          <w:sz w:val="32"/>
          <w:szCs w:val="32"/>
        </w:rPr>
        <w:lastRenderedPageBreak/>
        <w:t>Suggestions for teaching</w:t>
      </w:r>
    </w:p>
    <w:p w14:paraId="0DD58DD7" w14:textId="77777777" w:rsidR="006B3022" w:rsidRPr="006B3022" w:rsidRDefault="006B3022" w:rsidP="006B3022">
      <w:pPr>
        <w:pStyle w:val="Heading3"/>
        <w:spacing w:before="0" w:beforeAutospacing="0" w:after="0" w:afterAutospacing="0"/>
        <w:rPr>
          <w:rFonts w:asciiTheme="minorHAnsi" w:eastAsia="Times New Roman" w:hAnsiTheme="minorHAnsi"/>
          <w:i/>
          <w:sz w:val="24"/>
          <w:szCs w:val="24"/>
        </w:rPr>
      </w:pPr>
      <w:r w:rsidRPr="006B3022">
        <w:rPr>
          <w:rFonts w:asciiTheme="minorHAnsi" w:eastAsia="Times New Roman" w:hAnsiTheme="minorHAnsi"/>
          <w:i/>
          <w:sz w:val="24"/>
          <w:szCs w:val="24"/>
        </w:rPr>
        <w:t>NOTE You can change this question to use any total.</w:t>
      </w:r>
    </w:p>
    <w:p w14:paraId="54AF30F2" w14:textId="272CA27D" w:rsidR="006B3022" w:rsidRPr="006B3022" w:rsidRDefault="006B3022" w:rsidP="00795D4F">
      <w:pPr>
        <w:pStyle w:val="Heading3"/>
        <w:spacing w:before="0" w:beforeAutospacing="0" w:after="0" w:afterAutospacing="0" w:line="276" w:lineRule="auto"/>
        <w:rPr>
          <w:rFonts w:asciiTheme="minorHAnsi" w:eastAsia="Times New Roman" w:hAnsiTheme="minorHAnsi"/>
          <w:b w:val="0"/>
          <w:sz w:val="24"/>
          <w:szCs w:val="24"/>
        </w:rPr>
      </w:pPr>
      <w:r w:rsidRPr="006B3022">
        <w:rPr>
          <w:rFonts w:asciiTheme="minorHAnsi" w:eastAsia="Times New Roman" w:hAnsiTheme="minorHAnsi"/>
          <w:b w:val="0"/>
          <w:sz w:val="24"/>
          <w:szCs w:val="24"/>
        </w:rPr>
        <w:t>Write th</w:t>
      </w:r>
      <w:r>
        <w:rPr>
          <w:rFonts w:asciiTheme="minorHAnsi" w:eastAsia="Times New Roman" w:hAnsiTheme="minorHAnsi"/>
          <w:b w:val="0"/>
          <w:sz w:val="24"/>
          <w:szCs w:val="24"/>
        </w:rPr>
        <w:t>e question</w:t>
      </w:r>
      <w:r w:rsidRPr="006B3022">
        <w:rPr>
          <w:rFonts w:asciiTheme="minorHAnsi" w:eastAsia="Times New Roman" w:hAnsiTheme="minorHAnsi"/>
          <w:b w:val="0"/>
          <w:sz w:val="24"/>
          <w:szCs w:val="24"/>
        </w:rPr>
        <w:t xml:space="preserve"> on the board at the start of the lesson and encourage learners to work individually for a few minutes and then to talk about their answers with their partner. Then ask learners to explain their answers to the class. </w:t>
      </w:r>
    </w:p>
    <w:p w14:paraId="21EBE7A3" w14:textId="77777777" w:rsidR="00AA41B9" w:rsidRPr="009B4EB2" w:rsidRDefault="00AA41B9" w:rsidP="00EE015D">
      <w:pPr>
        <w:pStyle w:val="Heading3"/>
        <w:spacing w:before="0" w:beforeAutospacing="0" w:after="0" w:afterAutospacing="0"/>
        <w:rPr>
          <w:rFonts w:asciiTheme="majorHAnsi" w:eastAsia="Times New Roman" w:hAnsiTheme="majorHAnsi" w:cstheme="majorHAnsi"/>
          <w:b w:val="0"/>
          <w:sz w:val="24"/>
          <w:szCs w:val="24"/>
        </w:rPr>
      </w:pPr>
    </w:p>
    <w:p w14:paraId="3491A474" w14:textId="242C0FCD" w:rsidR="000D57E0" w:rsidRDefault="000D1C9D" w:rsidP="009B4EB2">
      <w:pPr>
        <w:pStyle w:val="Heading3"/>
        <w:spacing w:before="0" w:beforeAutospacing="0" w:after="0" w:afterAutospacing="0"/>
        <w:rPr>
          <w:rFonts w:asciiTheme="majorHAnsi" w:eastAsia="Times New Roman" w:hAnsiTheme="majorHAnsi" w:cstheme="majorHAnsi"/>
          <w:sz w:val="32"/>
          <w:szCs w:val="32"/>
        </w:rPr>
      </w:pPr>
      <w:r w:rsidRPr="009B4EB2">
        <w:rPr>
          <w:rFonts w:asciiTheme="majorHAnsi" w:eastAsia="Times New Roman" w:hAnsiTheme="majorHAnsi" w:cstheme="majorHAnsi"/>
          <w:sz w:val="32"/>
          <w:szCs w:val="32"/>
        </w:rPr>
        <w:t>Key questions</w:t>
      </w:r>
    </w:p>
    <w:p w14:paraId="69F0AF4C" w14:textId="6F6B6F0D" w:rsidR="00B03368" w:rsidRDefault="00B03368" w:rsidP="00B03368">
      <w:pPr>
        <w:pStyle w:val="Heading3"/>
        <w:numPr>
          <w:ilvl w:val="0"/>
          <w:numId w:val="29"/>
        </w:numPr>
        <w:spacing w:before="60" w:beforeAutospacing="0" w:after="60" w:afterAutospacing="0" w:line="276" w:lineRule="auto"/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</w:pP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 xml:space="preserve">What would </w:t>
      </w:r>
      <w:proofErr w:type="spellStart"/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the</w:t>
      </w:r>
      <w:proofErr w:type="spellEnd"/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 xml:space="preserve"> ? represent in 5 + ? = 202</w:t>
      </w:r>
      <w:r w:rsidR="00795D4F"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4</w:t>
      </w: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986BD56" w14:textId="5181F46A" w:rsidR="00B03368" w:rsidRDefault="00B03368" w:rsidP="00B03368">
      <w:pPr>
        <w:pStyle w:val="Heading3"/>
        <w:spacing w:before="60" w:beforeAutospacing="0" w:after="60" w:afterAutospacing="0" w:line="276" w:lineRule="auto"/>
        <w:ind w:left="360"/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</w:pPr>
      <w:r w:rsidRPr="00B03368"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What other numbers could you use instead of 5?</w:t>
      </w:r>
    </w:p>
    <w:p w14:paraId="018A5F60" w14:textId="3F170179" w:rsidR="00B03368" w:rsidRDefault="00091DE1" w:rsidP="00091DE1">
      <w:pPr>
        <w:pStyle w:val="Heading3"/>
        <w:numPr>
          <w:ilvl w:val="0"/>
          <w:numId w:val="29"/>
        </w:numPr>
        <w:spacing w:before="60" w:beforeAutospacing="0" w:after="60" w:afterAutospacing="0" w:line="276" w:lineRule="auto"/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</w:pP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You have quite a lot of possible answers there. Can you put your answers in order?</w:t>
      </w:r>
    </w:p>
    <w:p w14:paraId="70A05173" w14:textId="1CC2BB15" w:rsidR="00091DE1" w:rsidRDefault="00091DE1" w:rsidP="00091DE1">
      <w:pPr>
        <w:pStyle w:val="Heading3"/>
        <w:numPr>
          <w:ilvl w:val="0"/>
          <w:numId w:val="29"/>
        </w:numPr>
        <w:spacing w:before="60" w:beforeAutospacing="0" w:after="60" w:afterAutospacing="0" w:line="276" w:lineRule="auto"/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</w:pP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Can you explain how you added up those two numbers?</w:t>
      </w:r>
    </w:p>
    <w:p w14:paraId="758FDEF4" w14:textId="735D7DA9" w:rsidR="00091DE1" w:rsidRDefault="00091DE1" w:rsidP="00091DE1">
      <w:pPr>
        <w:pStyle w:val="Heading3"/>
        <w:numPr>
          <w:ilvl w:val="0"/>
          <w:numId w:val="29"/>
        </w:numPr>
        <w:spacing w:before="60" w:beforeAutospacing="0" w:after="60" w:afterAutospacing="0" w:line="276" w:lineRule="auto"/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</w:pP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What would you get if you subtracted 2</w:t>
      </w:r>
      <w:r w:rsidR="00795D4F"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5</w:t>
      </w: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 xml:space="preserve"> from 202</w:t>
      </w:r>
      <w:r w:rsidR="00795D4F"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4</w:t>
      </w: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? How did you work that out?</w:t>
      </w:r>
    </w:p>
    <w:p w14:paraId="0EBC1623" w14:textId="0365BE87" w:rsidR="00091DE1" w:rsidRPr="00B03368" w:rsidRDefault="00091DE1" w:rsidP="00091DE1">
      <w:pPr>
        <w:pStyle w:val="Heading3"/>
        <w:numPr>
          <w:ilvl w:val="0"/>
          <w:numId w:val="29"/>
        </w:numPr>
        <w:spacing w:before="60" w:beforeAutospacing="0" w:after="60" w:afterAutospacing="0" w:line="276" w:lineRule="auto"/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</w:pP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How many different whole numbers can you subtract, one at a time, from 202</w:t>
      </w:r>
      <w:r w:rsidR="00795D4F"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>4</w:t>
      </w:r>
      <w:r>
        <w:rPr>
          <w:rFonts w:ascii="Cambria" w:eastAsia="Times New Roman" w:hAnsi="Cambria" w:cstheme="majorHAnsi"/>
          <w:b w:val="0"/>
          <w:bCs w:val="0"/>
          <w:color w:val="000000" w:themeColor="text1"/>
          <w:sz w:val="24"/>
          <w:szCs w:val="24"/>
        </w:rPr>
        <w:t xml:space="preserve"> and still get a positive answer? </w:t>
      </w:r>
    </w:p>
    <w:p w14:paraId="296F7184" w14:textId="77777777" w:rsidR="009B4EB2" w:rsidRPr="009B4EB2" w:rsidRDefault="009B4EB2" w:rsidP="009B4EB2">
      <w:pPr>
        <w:pStyle w:val="Heading3"/>
        <w:spacing w:before="0" w:beforeAutospacing="0" w:after="0" w:afterAutospacing="0"/>
        <w:rPr>
          <w:rFonts w:asciiTheme="majorHAnsi" w:hAnsiTheme="majorHAnsi" w:cstheme="majorHAnsi"/>
          <w:i/>
          <w:color w:val="FF0000"/>
        </w:rPr>
      </w:pPr>
    </w:p>
    <w:p w14:paraId="53D4C443" w14:textId="43B07CBC" w:rsidR="00957610" w:rsidRPr="009B4EB2" w:rsidRDefault="00CD44A2" w:rsidP="00957610">
      <w:pPr>
        <w:pStyle w:val="Heading3"/>
        <w:spacing w:before="0" w:beforeAutospacing="0" w:after="0" w:afterAutospacing="0"/>
        <w:rPr>
          <w:rFonts w:asciiTheme="majorHAnsi" w:eastAsia="Times New Roman" w:hAnsiTheme="majorHAnsi" w:cstheme="majorHAnsi"/>
          <w:sz w:val="32"/>
          <w:szCs w:val="32"/>
        </w:rPr>
      </w:pPr>
      <w:r w:rsidRPr="009B4EB2">
        <w:rPr>
          <w:rFonts w:asciiTheme="majorHAnsi" w:eastAsia="Times New Roman" w:hAnsiTheme="majorHAnsi" w:cstheme="majorHAnsi"/>
          <w:sz w:val="32"/>
          <w:szCs w:val="32"/>
        </w:rPr>
        <w:t xml:space="preserve">Follow </w:t>
      </w:r>
      <w:r w:rsidR="00957610" w:rsidRPr="009B4EB2">
        <w:rPr>
          <w:rFonts w:asciiTheme="majorHAnsi" w:eastAsia="Times New Roman" w:hAnsiTheme="majorHAnsi" w:cstheme="majorHAnsi"/>
          <w:sz w:val="32"/>
          <w:szCs w:val="32"/>
        </w:rPr>
        <w:t>up</w:t>
      </w:r>
    </w:p>
    <w:p w14:paraId="009B74EE" w14:textId="638AC460" w:rsidR="006B3022" w:rsidRDefault="006B3022" w:rsidP="006B3022">
      <w:pPr>
        <w:pStyle w:val="Heading3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4"/>
          <w:szCs w:val="24"/>
        </w:rPr>
      </w:pPr>
      <w:r w:rsidRPr="006B3022">
        <w:rPr>
          <w:rFonts w:asciiTheme="minorHAnsi" w:eastAsia="Times New Roman" w:hAnsiTheme="minorHAnsi" w:cstheme="majorHAnsi"/>
          <w:b w:val="0"/>
          <w:bCs w:val="0"/>
          <w:sz w:val="24"/>
          <w:szCs w:val="24"/>
        </w:rPr>
        <w:t>The answer is 202</w:t>
      </w:r>
      <w:r w:rsidR="00795D4F">
        <w:rPr>
          <w:rFonts w:asciiTheme="minorHAnsi" w:eastAsia="Times New Roman" w:hAnsiTheme="minorHAnsi" w:cstheme="majorHAnsi"/>
          <w:b w:val="0"/>
          <w:bCs w:val="0"/>
          <w:sz w:val="24"/>
          <w:szCs w:val="24"/>
        </w:rPr>
        <w:t>4</w:t>
      </w:r>
      <w:r w:rsidRPr="006B3022">
        <w:rPr>
          <w:rFonts w:asciiTheme="minorHAnsi" w:eastAsia="Times New Roman" w:hAnsiTheme="minorHAnsi" w:cstheme="majorHAnsi"/>
          <w:b w:val="0"/>
          <w:bCs w:val="0"/>
          <w:sz w:val="24"/>
          <w:szCs w:val="24"/>
        </w:rPr>
        <w:t xml:space="preserve"> but what is the question?</w:t>
      </w:r>
    </w:p>
    <w:p w14:paraId="65EF0713" w14:textId="50D37866" w:rsidR="00795D4F" w:rsidRPr="006B3022" w:rsidRDefault="00795D4F" w:rsidP="006B3022">
      <w:pPr>
        <w:pStyle w:val="Heading3"/>
        <w:spacing w:before="0" w:beforeAutospacing="0" w:after="0" w:afterAutospacing="0"/>
        <w:rPr>
          <w:rFonts w:asciiTheme="minorHAnsi" w:eastAsia="Times New Roman" w:hAnsiTheme="minorHAnsi" w:cstheme="majorHAnsi"/>
          <w:b w:val="0"/>
          <w:bCs w:val="0"/>
          <w:sz w:val="24"/>
          <w:szCs w:val="24"/>
        </w:rPr>
      </w:pPr>
      <w:hyperlink r:id="rId14" w:history="1">
        <w:r w:rsidRPr="00B645F9">
          <w:rPr>
            <w:rStyle w:val="Hyperlink"/>
            <w:rFonts w:asciiTheme="minorHAnsi" w:eastAsia="Times New Roman" w:hAnsiTheme="minorHAnsi" w:cstheme="majorHAnsi"/>
            <w:b w:val="0"/>
            <w:bCs w:val="0"/>
            <w:sz w:val="24"/>
            <w:szCs w:val="24"/>
          </w:rPr>
          <w:t>https://aiminghigh.aimssec.ac.za/the-answer-is-2024-what-is-the-question/</w:t>
        </w:r>
      </w:hyperlink>
      <w:r>
        <w:rPr>
          <w:rFonts w:asciiTheme="minorHAnsi" w:eastAsia="Times New Roman" w:hAnsiTheme="minorHAnsi" w:cstheme="majorHAnsi"/>
          <w:b w:val="0"/>
          <w:bCs w:val="0"/>
          <w:sz w:val="24"/>
          <w:szCs w:val="24"/>
        </w:rPr>
        <w:t xml:space="preserve"> </w:t>
      </w:r>
    </w:p>
    <w:p w14:paraId="4DCA5AF1" w14:textId="77777777" w:rsidR="004A6C25" w:rsidRPr="00423098" w:rsidRDefault="004A6C25" w:rsidP="008C1DDC">
      <w:pPr>
        <w:pStyle w:val="Heading3"/>
        <w:spacing w:before="0" w:beforeAutospacing="0" w:after="120" w:afterAutospacing="0"/>
        <w:rPr>
          <w:rFonts w:asciiTheme="minorHAnsi" w:eastAsia="Times New Roman" w:hAnsiTheme="minorHAnsi" w:cstheme="majorHAnsi"/>
          <w:b w:val="0"/>
          <w:bCs w:val="0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C1DDC" w:rsidRPr="00423098" w14:paraId="565D8B92" w14:textId="77777777" w:rsidTr="00006865">
        <w:tc>
          <w:tcPr>
            <w:tcW w:w="9010" w:type="dxa"/>
          </w:tcPr>
          <w:p w14:paraId="089D112E" w14:textId="77777777" w:rsidR="008C1DDC" w:rsidRPr="00423098" w:rsidRDefault="008C1DDC" w:rsidP="00006865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inorHAnsi" w:hAnsiTheme="minorHAnsi"/>
                <w:color w:val="000000"/>
              </w:rPr>
            </w:pPr>
            <w:r w:rsidRPr="00423098">
              <w:rPr>
                <w:rFonts w:asciiTheme="minorHAnsi" w:eastAsia="Times New Roman" w:hAnsiTheme="min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4E59D82E" wp14:editId="67C7489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257111</wp:posOffset>
                  </wp:positionV>
                  <wp:extent cx="860425" cy="814070"/>
                  <wp:effectExtent l="0" t="0" r="3175" b="0"/>
                  <wp:wrapSquare wrapText="bothSides"/>
                  <wp:docPr id="6" name="Picture 6" descr="A close up of text on a white background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text on a white background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098">
              <w:rPr>
                <w:rFonts w:asciiTheme="minorHAnsi" w:hAnsiTheme="minorHAnsi"/>
                <w:color w:val="000000"/>
              </w:rPr>
              <w:t xml:space="preserve">Go to the </w:t>
            </w:r>
            <w:r w:rsidRPr="00423098">
              <w:rPr>
                <w:rFonts w:asciiTheme="minorHAnsi" w:hAnsiTheme="minorHAnsi"/>
                <w:b/>
                <w:bCs/>
                <w:color w:val="000000"/>
              </w:rPr>
              <w:t>AIMSSEC AIMING HIGH</w:t>
            </w:r>
            <w:r w:rsidRPr="00423098">
              <w:rPr>
                <w:rFonts w:asciiTheme="minorHAnsi" w:hAnsiTheme="minorHAnsi"/>
                <w:color w:val="000000"/>
              </w:rPr>
              <w:t xml:space="preserve"> website for lesson ideas, solutions and curriculum links: </w:t>
            </w:r>
            <w:hyperlink r:id="rId16" w:history="1"/>
            <w:r w:rsidRPr="00423098">
              <w:rPr>
                <w:rFonts w:asciiTheme="minorHAnsi" w:hAnsiTheme="minorHAnsi"/>
                <w:color w:val="000000"/>
              </w:rPr>
              <w:t xml:space="preserve"> </w:t>
            </w:r>
            <w:hyperlink r:id="rId17" w:history="1">
              <w:r w:rsidRPr="00423098">
                <w:rPr>
                  <w:rStyle w:val="Hyperlink"/>
                  <w:rFonts w:asciiTheme="minorHAnsi" w:hAnsiTheme="minorHAnsi"/>
                </w:rPr>
                <w:t>http://aiminghigh.aimssec.ac.za</w:t>
              </w:r>
            </w:hyperlink>
            <w:r w:rsidRPr="00423098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0CA8D453" w14:textId="77777777" w:rsidR="008C1DDC" w:rsidRPr="00423098" w:rsidRDefault="008C1DDC" w:rsidP="000068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423098">
              <w:rPr>
                <w:rFonts w:asciiTheme="minorHAnsi" w:hAnsiTheme="minorHAnsi"/>
                <w:color w:val="000000"/>
              </w:rPr>
              <w:t xml:space="preserve">Subscribe to the </w:t>
            </w:r>
            <w:r w:rsidRPr="00423098">
              <w:rPr>
                <w:rFonts w:asciiTheme="minorHAnsi" w:hAnsiTheme="minorHAnsi"/>
                <w:b/>
                <w:bCs/>
                <w:color w:val="000000"/>
              </w:rPr>
              <w:t>MATHS TOYS YouTube Channel</w:t>
            </w:r>
          </w:p>
          <w:p w14:paraId="43E639FC" w14:textId="4EFB9284" w:rsidR="008C1DDC" w:rsidRPr="00423098" w:rsidRDefault="00000000" w:rsidP="000068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hyperlink r:id="rId18" w:history="1">
              <w:r w:rsidR="00CC7698" w:rsidRPr="009A67DD">
                <w:rPr>
                  <w:rStyle w:val="Hyperlink"/>
                  <w:rFonts w:asciiTheme="minorHAnsi" w:hAnsiTheme="minorHAnsi"/>
                </w:rPr>
                <w:t>https://www.youtube.com/c/MathsToys/videos</w:t>
              </w:r>
            </w:hyperlink>
            <w:r w:rsidR="00CC7698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724B5D79" w14:textId="77777777" w:rsidR="008C1DDC" w:rsidRPr="00423098" w:rsidRDefault="008C1DDC" w:rsidP="0000686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</w:rPr>
            </w:pPr>
            <w:r w:rsidRPr="00423098">
              <w:rPr>
                <w:rFonts w:asciiTheme="minorHAnsi" w:hAnsiTheme="minorHAnsi"/>
                <w:color w:val="000000"/>
              </w:rPr>
              <w:t>Download the whole AIMSSEC collection of resources to use offline with</w:t>
            </w:r>
          </w:p>
          <w:p w14:paraId="504DDE7F" w14:textId="77777777" w:rsidR="008C1DDC" w:rsidRPr="00423098" w:rsidRDefault="008C1DDC" w:rsidP="00006865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  <w:color w:val="000000"/>
              </w:rPr>
            </w:pPr>
            <w:r w:rsidRPr="00423098">
              <w:rPr>
                <w:rFonts w:asciiTheme="minorHAnsi" w:hAnsiTheme="minorHAnsi"/>
                <w:color w:val="000000"/>
              </w:rPr>
              <w:t xml:space="preserve">                            the </w:t>
            </w:r>
            <w:r w:rsidRPr="00423098">
              <w:rPr>
                <w:rFonts w:asciiTheme="minorHAnsi" w:hAnsiTheme="minorHAnsi"/>
                <w:b/>
                <w:bCs/>
                <w:color w:val="000000"/>
              </w:rPr>
              <w:t>AIMSSEC App</w:t>
            </w:r>
            <w:r w:rsidRPr="00423098">
              <w:rPr>
                <w:rFonts w:asciiTheme="minorHAnsi" w:hAnsiTheme="minorHAnsi"/>
                <w:color w:val="000000"/>
              </w:rPr>
              <w:t xml:space="preserve"> see  </w:t>
            </w:r>
            <w:hyperlink r:id="rId19" w:history="1">
              <w:r w:rsidRPr="00423098">
                <w:rPr>
                  <w:rStyle w:val="Hyperlink"/>
                  <w:rFonts w:asciiTheme="minorHAnsi" w:hAnsiTheme="minorHAnsi"/>
                </w:rPr>
                <w:t>https://aimssec.app</w:t>
              </w:r>
            </w:hyperlink>
            <w:r w:rsidRPr="00423098">
              <w:rPr>
                <w:rFonts w:asciiTheme="minorHAnsi" w:hAnsiTheme="minorHAnsi"/>
                <w:color w:val="000000"/>
              </w:rPr>
              <w:t xml:space="preserve"> or find it on Google Play. </w:t>
            </w:r>
          </w:p>
        </w:tc>
      </w:tr>
    </w:tbl>
    <w:p w14:paraId="5DC04D48" w14:textId="77777777" w:rsidR="008C1DDC" w:rsidRPr="00423098" w:rsidRDefault="008C1DDC" w:rsidP="008C1DDC">
      <w:pPr>
        <w:autoSpaceDE w:val="0"/>
        <w:autoSpaceDN w:val="0"/>
        <w:adjustRightInd w:val="0"/>
        <w:rPr>
          <w:rFonts w:asciiTheme="minorHAnsi" w:hAnsiTheme="minorHAnsi"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871"/>
        <w:gridCol w:w="1871"/>
        <w:gridCol w:w="1871"/>
      </w:tblGrid>
      <w:tr w:rsidR="008C1DDC" w:rsidRPr="00423098" w14:paraId="0A36829E" w14:textId="77777777" w:rsidTr="00006865">
        <w:tc>
          <w:tcPr>
            <w:tcW w:w="9010" w:type="dxa"/>
            <w:gridSpan w:val="5"/>
          </w:tcPr>
          <w:p w14:paraId="3561BCEA" w14:textId="77777777" w:rsidR="008C1DDC" w:rsidRPr="00423098" w:rsidRDefault="008C1DDC" w:rsidP="00006865">
            <w:pPr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 xml:space="preserve">Note: The Grades or School Years specified on the AIMING HIGH Website correspond to Grades 4 to 12 in South Africa and the USA, to Years 4 to 12 in the UK and school years up to Secondary 5 in East Africa. </w:t>
            </w:r>
          </w:p>
          <w:p w14:paraId="01993D38" w14:textId="77777777" w:rsidR="008C1DDC" w:rsidRPr="00423098" w:rsidRDefault="008C1DDC" w:rsidP="00006865">
            <w:pPr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 xml:space="preserve">New material will be added for Secondary 6. </w:t>
            </w:r>
          </w:p>
          <w:p w14:paraId="6ECE4982" w14:textId="77777777" w:rsidR="008C1DDC" w:rsidRPr="00423098" w:rsidRDefault="008C1DDC" w:rsidP="00006865">
            <w:pPr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 xml:space="preserve">For resources for teaching A level mathematics (Years 12 and 13) see </w:t>
            </w:r>
            <w:hyperlink r:id="rId20" w:history="1">
              <w:r w:rsidRPr="00423098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https://nrich.maths.org/12339</w:t>
              </w:r>
            </w:hyperlink>
            <w:r w:rsidRPr="0042309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7AE6FAF5" w14:textId="77777777" w:rsidR="008C1DDC" w:rsidRPr="00423098" w:rsidRDefault="008C1DDC" w:rsidP="00006865">
            <w:pPr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 xml:space="preserve">Mathematics taught in Year 13 (UK) &amp; Secondary 6 (East Africa) is beyond the SA CAPS curriculum for Grade 12 </w:t>
            </w:r>
          </w:p>
        </w:tc>
      </w:tr>
      <w:tr w:rsidR="008C1DDC" w:rsidRPr="00423098" w14:paraId="48CE5ACB" w14:textId="77777777" w:rsidTr="005F6E1B">
        <w:tc>
          <w:tcPr>
            <w:tcW w:w="1129" w:type="dxa"/>
          </w:tcPr>
          <w:p w14:paraId="683D9361" w14:textId="77777777" w:rsidR="008C1DDC" w:rsidRPr="00423098" w:rsidRDefault="008C1DDC" w:rsidP="000068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4BE1FB" w14:textId="77777777" w:rsidR="008C1DDC" w:rsidRPr="00423098" w:rsidRDefault="008C1DDC" w:rsidP="005F6E1B">
            <w:pPr>
              <w:ind w:left="-8" w:right="-19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Lower Primary</w:t>
            </w:r>
          </w:p>
          <w:p w14:paraId="032929B0" w14:textId="77777777" w:rsidR="008C1DDC" w:rsidRPr="00423098" w:rsidRDefault="008C1DDC" w:rsidP="005F6E1B">
            <w:pPr>
              <w:ind w:left="-8" w:right="-19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Approx. Age 5 to 8</w:t>
            </w:r>
          </w:p>
        </w:tc>
        <w:tc>
          <w:tcPr>
            <w:tcW w:w="1871" w:type="dxa"/>
          </w:tcPr>
          <w:p w14:paraId="5D30EDB2" w14:textId="77777777" w:rsidR="008C1DDC" w:rsidRPr="00423098" w:rsidRDefault="008C1DDC" w:rsidP="005F6E1B">
            <w:pPr>
              <w:ind w:lef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Upper Primary</w:t>
            </w:r>
          </w:p>
          <w:p w14:paraId="391BBEAD" w14:textId="77777777" w:rsidR="008C1DDC" w:rsidRPr="00423098" w:rsidRDefault="008C1DDC" w:rsidP="005F6E1B">
            <w:pPr>
              <w:ind w:lef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Age 8 to 11</w:t>
            </w:r>
          </w:p>
        </w:tc>
        <w:tc>
          <w:tcPr>
            <w:tcW w:w="1871" w:type="dxa"/>
          </w:tcPr>
          <w:p w14:paraId="786ECABC" w14:textId="77777777" w:rsidR="008C1DDC" w:rsidRPr="00423098" w:rsidRDefault="008C1DDC" w:rsidP="005F6E1B">
            <w:pPr>
              <w:ind w:left="-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Lower Secondary</w:t>
            </w:r>
          </w:p>
          <w:p w14:paraId="4D6490F9" w14:textId="77777777" w:rsidR="008C1DDC" w:rsidRPr="00423098" w:rsidRDefault="008C1DDC" w:rsidP="005F6E1B">
            <w:pPr>
              <w:ind w:left="-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Age 11 to 15</w:t>
            </w:r>
          </w:p>
        </w:tc>
        <w:tc>
          <w:tcPr>
            <w:tcW w:w="1871" w:type="dxa"/>
          </w:tcPr>
          <w:p w14:paraId="261A71E8" w14:textId="77777777" w:rsidR="008C1DDC" w:rsidRPr="00423098" w:rsidRDefault="008C1DDC" w:rsidP="005F6E1B">
            <w:pPr>
              <w:ind w:left="-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Upper Secondary</w:t>
            </w:r>
          </w:p>
          <w:p w14:paraId="5F9095C4" w14:textId="77777777" w:rsidR="008C1DDC" w:rsidRPr="00423098" w:rsidRDefault="008C1DDC" w:rsidP="005F6E1B">
            <w:pPr>
              <w:ind w:left="-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Age 15+</w:t>
            </w:r>
          </w:p>
        </w:tc>
      </w:tr>
      <w:tr w:rsidR="008C1DDC" w:rsidRPr="00423098" w14:paraId="4BA944DD" w14:textId="77777777" w:rsidTr="005F6E1B">
        <w:tc>
          <w:tcPr>
            <w:tcW w:w="1129" w:type="dxa"/>
          </w:tcPr>
          <w:p w14:paraId="2F7DE860" w14:textId="77777777" w:rsidR="008C1DDC" w:rsidRPr="00423098" w:rsidRDefault="008C1DDC" w:rsidP="005F6E1B">
            <w:pPr>
              <w:ind w:right="-208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South Africa</w:t>
            </w:r>
          </w:p>
        </w:tc>
        <w:tc>
          <w:tcPr>
            <w:tcW w:w="2268" w:type="dxa"/>
          </w:tcPr>
          <w:p w14:paraId="0C48816C" w14:textId="77777777" w:rsidR="008C1DDC" w:rsidRPr="00423098" w:rsidRDefault="008C1DDC" w:rsidP="005F6E1B">
            <w:pPr>
              <w:ind w:left="-8" w:right="-199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R and 1 to 3</w:t>
            </w:r>
          </w:p>
        </w:tc>
        <w:tc>
          <w:tcPr>
            <w:tcW w:w="1871" w:type="dxa"/>
          </w:tcPr>
          <w:p w14:paraId="5499B7D7" w14:textId="77777777" w:rsidR="008C1DDC" w:rsidRPr="00423098" w:rsidRDefault="008C1DDC" w:rsidP="00006865">
            <w:pPr>
              <w:ind w:lef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 4 to 6</w:t>
            </w:r>
          </w:p>
        </w:tc>
        <w:tc>
          <w:tcPr>
            <w:tcW w:w="1871" w:type="dxa"/>
          </w:tcPr>
          <w:p w14:paraId="282EA85F" w14:textId="77777777" w:rsidR="008C1DDC" w:rsidRPr="00423098" w:rsidRDefault="008C1DDC" w:rsidP="00006865">
            <w:pPr>
              <w:ind w:left="-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7 to 9</w:t>
            </w:r>
          </w:p>
        </w:tc>
        <w:tc>
          <w:tcPr>
            <w:tcW w:w="1871" w:type="dxa"/>
          </w:tcPr>
          <w:p w14:paraId="20FE0241" w14:textId="77777777" w:rsidR="008C1DDC" w:rsidRPr="00423098" w:rsidRDefault="008C1DDC" w:rsidP="00006865">
            <w:pPr>
              <w:ind w:left="-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10 to 12</w:t>
            </w:r>
          </w:p>
        </w:tc>
      </w:tr>
      <w:tr w:rsidR="008C1DDC" w:rsidRPr="00423098" w14:paraId="1D302E2B" w14:textId="77777777" w:rsidTr="005F6E1B">
        <w:tc>
          <w:tcPr>
            <w:tcW w:w="1129" w:type="dxa"/>
          </w:tcPr>
          <w:p w14:paraId="37C3B68A" w14:textId="77777777" w:rsidR="008C1DDC" w:rsidRPr="00423098" w:rsidRDefault="008C1DDC" w:rsidP="005F6E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East Africa</w:t>
            </w:r>
          </w:p>
        </w:tc>
        <w:tc>
          <w:tcPr>
            <w:tcW w:w="2268" w:type="dxa"/>
          </w:tcPr>
          <w:p w14:paraId="6A3EA751" w14:textId="77777777" w:rsidR="008C1DDC" w:rsidRPr="00423098" w:rsidRDefault="008C1DDC" w:rsidP="005F6E1B">
            <w:pPr>
              <w:ind w:left="-8" w:right="-199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Nursery and Primary 1 to 3</w:t>
            </w:r>
          </w:p>
        </w:tc>
        <w:tc>
          <w:tcPr>
            <w:tcW w:w="1871" w:type="dxa"/>
          </w:tcPr>
          <w:p w14:paraId="00A5D0CE" w14:textId="77777777" w:rsidR="008C1DDC" w:rsidRPr="00423098" w:rsidRDefault="008C1DDC" w:rsidP="00006865">
            <w:pPr>
              <w:ind w:lef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Primary 4 to 6</w:t>
            </w:r>
          </w:p>
        </w:tc>
        <w:tc>
          <w:tcPr>
            <w:tcW w:w="1871" w:type="dxa"/>
          </w:tcPr>
          <w:p w14:paraId="74482468" w14:textId="77777777" w:rsidR="008C1DDC" w:rsidRPr="00423098" w:rsidRDefault="008C1DDC" w:rsidP="00006865">
            <w:pPr>
              <w:ind w:left="-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Secondary 1 to 3</w:t>
            </w:r>
          </w:p>
        </w:tc>
        <w:tc>
          <w:tcPr>
            <w:tcW w:w="1871" w:type="dxa"/>
          </w:tcPr>
          <w:p w14:paraId="0EA9A51E" w14:textId="77777777" w:rsidR="008C1DDC" w:rsidRPr="00423098" w:rsidRDefault="008C1DDC" w:rsidP="00006865">
            <w:pPr>
              <w:ind w:left="-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Secondary 4 to 6</w:t>
            </w:r>
          </w:p>
        </w:tc>
      </w:tr>
      <w:tr w:rsidR="008C1DDC" w:rsidRPr="00423098" w14:paraId="3ED092DD" w14:textId="77777777" w:rsidTr="005F6E1B">
        <w:tc>
          <w:tcPr>
            <w:tcW w:w="1129" w:type="dxa"/>
          </w:tcPr>
          <w:p w14:paraId="5C67D8EC" w14:textId="77777777" w:rsidR="008C1DDC" w:rsidRPr="00423098" w:rsidRDefault="008C1DDC" w:rsidP="005F6E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USA</w:t>
            </w:r>
          </w:p>
        </w:tc>
        <w:tc>
          <w:tcPr>
            <w:tcW w:w="2268" w:type="dxa"/>
          </w:tcPr>
          <w:p w14:paraId="16F9C382" w14:textId="77777777" w:rsidR="008C1DDC" w:rsidRPr="00423098" w:rsidRDefault="008C1DDC" w:rsidP="005F6E1B">
            <w:pPr>
              <w:ind w:left="-8" w:right="-199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Kindergarten and G1 to 3</w:t>
            </w:r>
          </w:p>
        </w:tc>
        <w:tc>
          <w:tcPr>
            <w:tcW w:w="1871" w:type="dxa"/>
          </w:tcPr>
          <w:p w14:paraId="06CE09AD" w14:textId="77777777" w:rsidR="008C1DDC" w:rsidRPr="00423098" w:rsidRDefault="008C1DDC" w:rsidP="00006865">
            <w:pPr>
              <w:ind w:lef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 4 to 6</w:t>
            </w:r>
          </w:p>
        </w:tc>
        <w:tc>
          <w:tcPr>
            <w:tcW w:w="1871" w:type="dxa"/>
          </w:tcPr>
          <w:p w14:paraId="2955F536" w14:textId="77777777" w:rsidR="008C1DDC" w:rsidRPr="00423098" w:rsidRDefault="008C1DDC" w:rsidP="00006865">
            <w:pPr>
              <w:ind w:left="-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7 to 9</w:t>
            </w:r>
          </w:p>
        </w:tc>
        <w:tc>
          <w:tcPr>
            <w:tcW w:w="1871" w:type="dxa"/>
          </w:tcPr>
          <w:p w14:paraId="61ACD768" w14:textId="77777777" w:rsidR="008C1DDC" w:rsidRPr="00423098" w:rsidRDefault="008C1DDC" w:rsidP="00006865">
            <w:pPr>
              <w:ind w:left="-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Grades 10 to 12</w:t>
            </w:r>
          </w:p>
        </w:tc>
      </w:tr>
      <w:tr w:rsidR="008C1DDC" w:rsidRPr="00423098" w14:paraId="5A5752C3" w14:textId="77777777" w:rsidTr="005F6E1B">
        <w:tc>
          <w:tcPr>
            <w:tcW w:w="1129" w:type="dxa"/>
          </w:tcPr>
          <w:p w14:paraId="629EF935" w14:textId="77777777" w:rsidR="008C1DDC" w:rsidRPr="00423098" w:rsidRDefault="008C1DDC" w:rsidP="005F6E1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UK</w:t>
            </w:r>
          </w:p>
        </w:tc>
        <w:tc>
          <w:tcPr>
            <w:tcW w:w="2268" w:type="dxa"/>
          </w:tcPr>
          <w:p w14:paraId="07CB46B1" w14:textId="77777777" w:rsidR="008C1DDC" w:rsidRPr="00423098" w:rsidRDefault="008C1DDC" w:rsidP="005F6E1B">
            <w:pPr>
              <w:ind w:left="-8" w:right="-199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Reception and Years 1 to 3</w:t>
            </w:r>
          </w:p>
        </w:tc>
        <w:tc>
          <w:tcPr>
            <w:tcW w:w="1871" w:type="dxa"/>
          </w:tcPr>
          <w:p w14:paraId="1C639F03" w14:textId="77777777" w:rsidR="008C1DDC" w:rsidRPr="00423098" w:rsidRDefault="008C1DDC" w:rsidP="00006865">
            <w:pPr>
              <w:ind w:left="-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Years    4 to 6</w:t>
            </w:r>
          </w:p>
        </w:tc>
        <w:tc>
          <w:tcPr>
            <w:tcW w:w="1871" w:type="dxa"/>
          </w:tcPr>
          <w:p w14:paraId="34D7FE19" w14:textId="77777777" w:rsidR="008C1DDC" w:rsidRPr="00423098" w:rsidRDefault="008C1DDC" w:rsidP="00006865">
            <w:pPr>
              <w:ind w:left="-2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Years   7 to 9</w:t>
            </w:r>
          </w:p>
        </w:tc>
        <w:tc>
          <w:tcPr>
            <w:tcW w:w="1871" w:type="dxa"/>
          </w:tcPr>
          <w:p w14:paraId="5D3BCDE9" w14:textId="77777777" w:rsidR="008C1DDC" w:rsidRPr="00423098" w:rsidRDefault="008C1DDC" w:rsidP="00006865">
            <w:pPr>
              <w:ind w:left="-34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3098">
              <w:rPr>
                <w:rFonts w:asciiTheme="minorHAnsi" w:hAnsiTheme="minorHAnsi"/>
                <w:sz w:val="18"/>
                <w:szCs w:val="18"/>
              </w:rPr>
              <w:t>Years   10 to 13</w:t>
            </w:r>
          </w:p>
        </w:tc>
      </w:tr>
    </w:tbl>
    <w:p w14:paraId="630EEAFD" w14:textId="77777777" w:rsidR="008C1DDC" w:rsidRPr="00423098" w:rsidRDefault="008C1DDC" w:rsidP="008C1DDC">
      <w:pPr>
        <w:autoSpaceDE w:val="0"/>
        <w:autoSpaceDN w:val="0"/>
        <w:adjustRightInd w:val="0"/>
        <w:rPr>
          <w:rFonts w:asciiTheme="minorHAnsi" w:eastAsia="Times New Roman" w:hAnsiTheme="minorHAnsi"/>
          <w:sz w:val="32"/>
          <w:szCs w:val="32"/>
        </w:rPr>
      </w:pPr>
    </w:p>
    <w:p w14:paraId="2863CA48" w14:textId="77777777" w:rsidR="008C1DDC" w:rsidRPr="00423098" w:rsidRDefault="008C1DDC" w:rsidP="008C1DDC">
      <w:pPr>
        <w:rPr>
          <w:rFonts w:asciiTheme="minorHAnsi" w:hAnsiTheme="minorHAnsi"/>
          <w:bCs/>
          <w:i/>
          <w:iCs/>
          <w:color w:val="C0504D" w:themeColor="accent2"/>
        </w:rPr>
      </w:pPr>
    </w:p>
    <w:sectPr w:rsidR="008C1DDC" w:rsidRPr="00423098" w:rsidSect="001241B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58EB" w14:textId="77777777" w:rsidR="001241B5" w:rsidRDefault="001241B5" w:rsidP="00BB1A22">
      <w:r>
        <w:separator/>
      </w:r>
    </w:p>
  </w:endnote>
  <w:endnote w:type="continuationSeparator" w:id="0">
    <w:p w14:paraId="5AD0A37B" w14:textId="77777777" w:rsidR="001241B5" w:rsidRDefault="001241B5" w:rsidP="00BB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AFE5" w14:textId="77777777" w:rsidR="005E4FBA" w:rsidRDefault="005E4FBA" w:rsidP="00330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19979" w14:textId="77777777" w:rsidR="005E4FBA" w:rsidRDefault="005E4FBA" w:rsidP="003304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3BB" w14:textId="77777777" w:rsidR="005E4FBA" w:rsidRDefault="005E4FBA" w:rsidP="003304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4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F781AB" w14:textId="77777777" w:rsidR="005E4FBA" w:rsidRDefault="005E4FBA" w:rsidP="003304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78E2" w14:textId="77777777" w:rsidR="001241B5" w:rsidRDefault="001241B5" w:rsidP="00BB1A22">
      <w:r>
        <w:separator/>
      </w:r>
    </w:p>
  </w:footnote>
  <w:footnote w:type="continuationSeparator" w:id="0">
    <w:p w14:paraId="62C523A9" w14:textId="77777777" w:rsidR="001241B5" w:rsidRDefault="001241B5" w:rsidP="00BB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5E4FBA" w:rsidRPr="0097130E" w14:paraId="5BECFABD" w14:textId="77777777" w:rsidTr="00871F8E">
      <w:tc>
        <w:tcPr>
          <w:tcW w:w="1152" w:type="dxa"/>
        </w:tcPr>
        <w:p w14:paraId="5835ED8B" w14:textId="77777777" w:rsidR="005E4FBA" w:rsidRPr="0097130E" w:rsidRDefault="005E4FBA" w:rsidP="00871F8E">
          <w:pPr>
            <w:pStyle w:val="Header"/>
            <w:jc w:val="right"/>
            <w:rPr>
              <w:b/>
            </w:rPr>
          </w:pPr>
          <w:r w:rsidRPr="0097130E">
            <w:fldChar w:fldCharType="begin"/>
          </w:r>
          <w:r w:rsidRPr="0097130E">
            <w:instrText xml:space="preserve"> PAGE   \* MERGEFORMAT </w:instrText>
          </w:r>
          <w:r w:rsidRPr="0097130E">
            <w:fldChar w:fldCharType="separate"/>
          </w:r>
          <w:r w:rsidRPr="0097130E">
            <w:rPr>
              <w:noProof/>
            </w:rPr>
            <w:t>1</w:t>
          </w:r>
          <w:r w:rsidRPr="0097130E">
            <w:fldChar w:fldCharType="end"/>
          </w:r>
        </w:p>
      </w:tc>
      <w:tc>
        <w:tcPr>
          <w:tcW w:w="0" w:type="auto"/>
          <w:noWrap/>
        </w:tcPr>
        <w:p w14:paraId="27E6CA56" w14:textId="77777777" w:rsidR="005E4FBA" w:rsidRPr="0097130E" w:rsidRDefault="005E4FBA" w:rsidP="00871F8E">
          <w:pPr>
            <w:pStyle w:val="Header"/>
          </w:pPr>
          <w:r w:rsidRPr="0097130E">
            <w:t>[Type text]</w:t>
          </w:r>
        </w:p>
      </w:tc>
    </w:tr>
  </w:tbl>
  <w:p w14:paraId="2D5C1906" w14:textId="77777777" w:rsidR="005E4FBA" w:rsidRDefault="005E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BFEC" w14:textId="1F4FAEBE" w:rsidR="005E4FBA" w:rsidRPr="0043771C" w:rsidRDefault="005E4FBA" w:rsidP="0043771C">
    <w:pPr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1264" w14:textId="77777777" w:rsidR="00CB1F9B" w:rsidRDefault="00CB1F9B" w:rsidP="00CB1F9B">
    <w:pPr>
      <w:jc w:val="center"/>
      <w:rPr>
        <w:rFonts w:ascii="Arial" w:hAnsi="Arial" w:cs="Arial"/>
        <w:b/>
      </w:rPr>
    </w:pPr>
    <w:r w:rsidRPr="00F914D2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53E8F52C" wp14:editId="2B126B8F">
          <wp:simplePos x="0" y="0"/>
          <wp:positionH relativeFrom="column">
            <wp:posOffset>113030</wp:posOffset>
          </wp:positionH>
          <wp:positionV relativeFrom="paragraph">
            <wp:posOffset>-128270</wp:posOffset>
          </wp:positionV>
          <wp:extent cx="451485" cy="567055"/>
          <wp:effectExtent l="0" t="0" r="5715" b="0"/>
          <wp:wrapSquare wrapText="bothSides"/>
          <wp:docPr id="4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4D2">
      <w:rPr>
        <w:rFonts w:ascii="Arial" w:hAnsi="Arial" w:cs="Arial"/>
        <w:b/>
      </w:rPr>
      <w:t>AFRICAN INSTITUTE FOR MATHEMATICAL SCIENCES</w:t>
    </w:r>
    <w:r>
      <w:rPr>
        <w:rFonts w:ascii="Arial" w:hAnsi="Arial" w:cs="Arial"/>
        <w:b/>
      </w:rPr>
      <w:t xml:space="preserve"> </w:t>
    </w:r>
  </w:p>
  <w:p w14:paraId="1A1168B6" w14:textId="77777777" w:rsidR="00CB1F9B" w:rsidRPr="00F914D2" w:rsidRDefault="00CB1F9B" w:rsidP="00CB1F9B">
    <w:pPr>
      <w:spacing w:after="80"/>
      <w:jc w:val="center"/>
      <w:rPr>
        <w:rFonts w:ascii="Arial" w:hAnsi="Arial" w:cs="Arial"/>
        <w:b/>
      </w:rPr>
    </w:pPr>
    <w:r w:rsidRPr="00A40CA7">
      <w:rPr>
        <w:rFonts w:ascii="Arial" w:hAnsi="Arial" w:cs="Arial"/>
        <w:b/>
        <w:color w:val="C0504D" w:themeColor="accent2"/>
      </w:rPr>
      <w:t>SCHOOLS ENRICHMENT CENTRE</w:t>
    </w:r>
    <w:r>
      <w:rPr>
        <w:rFonts w:ascii="Arial" w:hAnsi="Arial" w:cs="Arial"/>
        <w:b/>
      </w:rPr>
      <w:t xml:space="preserve"> (AIMS</w:t>
    </w:r>
    <w:r w:rsidRPr="00A40CA7">
      <w:rPr>
        <w:rFonts w:ascii="Arial" w:hAnsi="Arial" w:cs="Arial"/>
        <w:b/>
        <w:color w:val="C0504D" w:themeColor="accent2"/>
      </w:rPr>
      <w:t>SEC</w:t>
    </w:r>
    <w:r>
      <w:rPr>
        <w:rFonts w:ascii="Arial" w:hAnsi="Arial" w:cs="Arial"/>
        <w:b/>
      </w:rPr>
      <w:t>)</w:t>
    </w:r>
  </w:p>
  <w:p w14:paraId="28EAD48D" w14:textId="77777777" w:rsidR="00CB1F9B" w:rsidRPr="00F914D2" w:rsidRDefault="00CB1F9B" w:rsidP="00CB1F9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AIMING HIGH</w:t>
    </w:r>
  </w:p>
  <w:p w14:paraId="663E65D2" w14:textId="7D8DC72D" w:rsidR="005E4FBA" w:rsidRPr="00CB1F9B" w:rsidRDefault="005E4FBA" w:rsidP="00CB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DD9"/>
    <w:multiLevelType w:val="multilevel"/>
    <w:tmpl w:val="9FA4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70351"/>
    <w:multiLevelType w:val="hybridMultilevel"/>
    <w:tmpl w:val="E272B2B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C4B3E3D"/>
    <w:multiLevelType w:val="hybridMultilevel"/>
    <w:tmpl w:val="EEF25EBE"/>
    <w:lvl w:ilvl="0" w:tplc="9D262462">
      <w:start w:val="1"/>
      <w:numFmt w:val="decimal"/>
      <w:lvlText w:val="(%1)"/>
      <w:lvlJc w:val="left"/>
      <w:pPr>
        <w:ind w:left="360" w:hanging="360"/>
      </w:pPr>
      <w:rPr>
        <w:rFonts w:ascii="Cambria Math" w:eastAsia="Times New Roman" w:hAnsi="Cambria Math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F0782"/>
    <w:multiLevelType w:val="hybridMultilevel"/>
    <w:tmpl w:val="8B6E68F2"/>
    <w:lvl w:ilvl="0" w:tplc="B9E63EE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4069"/>
    <w:multiLevelType w:val="hybridMultilevel"/>
    <w:tmpl w:val="952E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C24F5"/>
    <w:multiLevelType w:val="hybridMultilevel"/>
    <w:tmpl w:val="22244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7A3720"/>
    <w:multiLevelType w:val="hybridMultilevel"/>
    <w:tmpl w:val="72F83570"/>
    <w:lvl w:ilvl="0" w:tplc="C66241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75D7"/>
    <w:multiLevelType w:val="hybridMultilevel"/>
    <w:tmpl w:val="96BAC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B16DA"/>
    <w:multiLevelType w:val="hybridMultilevel"/>
    <w:tmpl w:val="CC9CF9EC"/>
    <w:lvl w:ilvl="0" w:tplc="3B0E0770">
      <w:start w:val="1"/>
      <w:numFmt w:val="decimal"/>
      <w:lvlText w:val="(%1)"/>
      <w:lvlJc w:val="left"/>
      <w:pPr>
        <w:ind w:left="360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1577DB"/>
    <w:multiLevelType w:val="hybridMultilevel"/>
    <w:tmpl w:val="AF166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82967"/>
    <w:multiLevelType w:val="hybridMultilevel"/>
    <w:tmpl w:val="2384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68E9"/>
    <w:multiLevelType w:val="hybridMultilevel"/>
    <w:tmpl w:val="8A1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654FB"/>
    <w:multiLevelType w:val="hybridMultilevel"/>
    <w:tmpl w:val="F13AC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63CE1"/>
    <w:multiLevelType w:val="hybridMultilevel"/>
    <w:tmpl w:val="72D49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77D6D"/>
    <w:multiLevelType w:val="hybridMultilevel"/>
    <w:tmpl w:val="421A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CB1A3B"/>
    <w:multiLevelType w:val="hybridMultilevel"/>
    <w:tmpl w:val="A8322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7648"/>
    <w:multiLevelType w:val="hybridMultilevel"/>
    <w:tmpl w:val="E74C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2F90"/>
    <w:multiLevelType w:val="hybridMultilevel"/>
    <w:tmpl w:val="D318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2121D"/>
    <w:multiLevelType w:val="multilevel"/>
    <w:tmpl w:val="3C980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0551B4D"/>
    <w:multiLevelType w:val="hybridMultilevel"/>
    <w:tmpl w:val="321829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95304B"/>
    <w:multiLevelType w:val="multilevel"/>
    <w:tmpl w:val="E13C3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23013"/>
    <w:multiLevelType w:val="hybridMultilevel"/>
    <w:tmpl w:val="D1066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A680E"/>
    <w:multiLevelType w:val="hybridMultilevel"/>
    <w:tmpl w:val="95E4E6FE"/>
    <w:lvl w:ilvl="0" w:tplc="B9E63EE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330DE"/>
    <w:multiLevelType w:val="hybridMultilevel"/>
    <w:tmpl w:val="DB944D5E"/>
    <w:lvl w:ilvl="0" w:tplc="B9E63EE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9421A"/>
    <w:multiLevelType w:val="hybridMultilevel"/>
    <w:tmpl w:val="313EA6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C731C"/>
    <w:multiLevelType w:val="hybridMultilevel"/>
    <w:tmpl w:val="A2FAE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0379D"/>
    <w:multiLevelType w:val="hybridMultilevel"/>
    <w:tmpl w:val="4B8ED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3222DC"/>
    <w:multiLevelType w:val="hybridMultilevel"/>
    <w:tmpl w:val="038A3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71C3D"/>
    <w:multiLevelType w:val="hybridMultilevel"/>
    <w:tmpl w:val="9EE8D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5589261">
    <w:abstractNumId w:val="20"/>
  </w:num>
  <w:num w:numId="2" w16cid:durableId="1896045254">
    <w:abstractNumId w:val="0"/>
  </w:num>
  <w:num w:numId="3" w16cid:durableId="1264415853">
    <w:abstractNumId w:val="27"/>
  </w:num>
  <w:num w:numId="4" w16cid:durableId="697655890">
    <w:abstractNumId w:val="25"/>
  </w:num>
  <w:num w:numId="5" w16cid:durableId="285702970">
    <w:abstractNumId w:val="18"/>
  </w:num>
  <w:num w:numId="6" w16cid:durableId="1712922563">
    <w:abstractNumId w:val="28"/>
  </w:num>
  <w:num w:numId="7" w16cid:durableId="633607090">
    <w:abstractNumId w:val="4"/>
  </w:num>
  <w:num w:numId="8" w16cid:durableId="113790913">
    <w:abstractNumId w:val="22"/>
  </w:num>
  <w:num w:numId="9" w16cid:durableId="1541700467">
    <w:abstractNumId w:val="3"/>
  </w:num>
  <w:num w:numId="10" w16cid:durableId="2137522380">
    <w:abstractNumId w:val="23"/>
  </w:num>
  <w:num w:numId="11" w16cid:durableId="1061907143">
    <w:abstractNumId w:val="10"/>
  </w:num>
  <w:num w:numId="12" w16cid:durableId="1655798722">
    <w:abstractNumId w:val="6"/>
  </w:num>
  <w:num w:numId="13" w16cid:durableId="1125469496">
    <w:abstractNumId w:val="26"/>
  </w:num>
  <w:num w:numId="14" w16cid:durableId="415519508">
    <w:abstractNumId w:val="15"/>
  </w:num>
  <w:num w:numId="15" w16cid:durableId="258685151">
    <w:abstractNumId w:val="13"/>
  </w:num>
  <w:num w:numId="16" w16cid:durableId="333606075">
    <w:abstractNumId w:val="11"/>
  </w:num>
  <w:num w:numId="17" w16cid:durableId="677585338">
    <w:abstractNumId w:val="7"/>
  </w:num>
  <w:num w:numId="18" w16cid:durableId="1890266425">
    <w:abstractNumId w:val="24"/>
  </w:num>
  <w:num w:numId="19" w16cid:durableId="1570461305">
    <w:abstractNumId w:val="9"/>
  </w:num>
  <w:num w:numId="20" w16cid:durableId="964384584">
    <w:abstractNumId w:val="19"/>
  </w:num>
  <w:num w:numId="21" w16cid:durableId="1487630358">
    <w:abstractNumId w:val="21"/>
  </w:num>
  <w:num w:numId="22" w16cid:durableId="1659115313">
    <w:abstractNumId w:val="2"/>
  </w:num>
  <w:num w:numId="23" w16cid:durableId="1627815363">
    <w:abstractNumId w:val="8"/>
  </w:num>
  <w:num w:numId="24" w16cid:durableId="684551016">
    <w:abstractNumId w:val="1"/>
  </w:num>
  <w:num w:numId="25" w16cid:durableId="1071804549">
    <w:abstractNumId w:val="14"/>
  </w:num>
  <w:num w:numId="26" w16cid:durableId="430854863">
    <w:abstractNumId w:val="12"/>
  </w:num>
  <w:num w:numId="27" w16cid:durableId="465005852">
    <w:abstractNumId w:val="16"/>
  </w:num>
  <w:num w:numId="28" w16cid:durableId="988165804">
    <w:abstractNumId w:val="17"/>
  </w:num>
  <w:num w:numId="29" w16cid:durableId="2086485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22"/>
    <w:rsid w:val="000003C4"/>
    <w:rsid w:val="0001333C"/>
    <w:rsid w:val="00056004"/>
    <w:rsid w:val="00072FE4"/>
    <w:rsid w:val="000816AB"/>
    <w:rsid w:val="00090978"/>
    <w:rsid w:val="00091DE1"/>
    <w:rsid w:val="000A3030"/>
    <w:rsid w:val="000A7C17"/>
    <w:rsid w:val="000B5B6A"/>
    <w:rsid w:val="000C0BED"/>
    <w:rsid w:val="000C565B"/>
    <w:rsid w:val="000C7849"/>
    <w:rsid w:val="000D047F"/>
    <w:rsid w:val="000D1C9D"/>
    <w:rsid w:val="000D5384"/>
    <w:rsid w:val="000D57E0"/>
    <w:rsid w:val="000F2779"/>
    <w:rsid w:val="00101A78"/>
    <w:rsid w:val="00123B88"/>
    <w:rsid w:val="001241B5"/>
    <w:rsid w:val="00135793"/>
    <w:rsid w:val="00142964"/>
    <w:rsid w:val="00145424"/>
    <w:rsid w:val="00150197"/>
    <w:rsid w:val="001A40C2"/>
    <w:rsid w:val="001A47F9"/>
    <w:rsid w:val="001A76A8"/>
    <w:rsid w:val="001B2161"/>
    <w:rsid w:val="001E3AD5"/>
    <w:rsid w:val="001F0A1E"/>
    <w:rsid w:val="002029A4"/>
    <w:rsid w:val="0020466B"/>
    <w:rsid w:val="002116B6"/>
    <w:rsid w:val="00220617"/>
    <w:rsid w:val="002301D0"/>
    <w:rsid w:val="0023599A"/>
    <w:rsid w:val="0024229B"/>
    <w:rsid w:val="00255BD8"/>
    <w:rsid w:val="00272562"/>
    <w:rsid w:val="00284359"/>
    <w:rsid w:val="00292D39"/>
    <w:rsid w:val="002A4EC4"/>
    <w:rsid w:val="002B4E0C"/>
    <w:rsid w:val="002E603B"/>
    <w:rsid w:val="002F2BA2"/>
    <w:rsid w:val="00303CE0"/>
    <w:rsid w:val="00307536"/>
    <w:rsid w:val="00324A0E"/>
    <w:rsid w:val="003274BB"/>
    <w:rsid w:val="00330490"/>
    <w:rsid w:val="003329CC"/>
    <w:rsid w:val="00351DB6"/>
    <w:rsid w:val="00353DC2"/>
    <w:rsid w:val="00353F72"/>
    <w:rsid w:val="003556B9"/>
    <w:rsid w:val="00361756"/>
    <w:rsid w:val="00364E1F"/>
    <w:rsid w:val="00371FA7"/>
    <w:rsid w:val="00374B63"/>
    <w:rsid w:val="00374E39"/>
    <w:rsid w:val="003B4D71"/>
    <w:rsid w:val="003B5527"/>
    <w:rsid w:val="003B5F50"/>
    <w:rsid w:val="003C74EA"/>
    <w:rsid w:val="003D0F59"/>
    <w:rsid w:val="003D7B6A"/>
    <w:rsid w:val="003E3DEB"/>
    <w:rsid w:val="003F5A0E"/>
    <w:rsid w:val="004012F6"/>
    <w:rsid w:val="004016F7"/>
    <w:rsid w:val="00423098"/>
    <w:rsid w:val="00427D4B"/>
    <w:rsid w:val="00432039"/>
    <w:rsid w:val="0043234A"/>
    <w:rsid w:val="0043771C"/>
    <w:rsid w:val="00442072"/>
    <w:rsid w:val="00477DAF"/>
    <w:rsid w:val="0048093E"/>
    <w:rsid w:val="004823DE"/>
    <w:rsid w:val="00482D98"/>
    <w:rsid w:val="004A680A"/>
    <w:rsid w:val="004A6C25"/>
    <w:rsid w:val="004B1849"/>
    <w:rsid w:val="004B204F"/>
    <w:rsid w:val="004C20CD"/>
    <w:rsid w:val="004D44CC"/>
    <w:rsid w:val="004D6706"/>
    <w:rsid w:val="004E7754"/>
    <w:rsid w:val="004F6A4A"/>
    <w:rsid w:val="00502C8F"/>
    <w:rsid w:val="005137A6"/>
    <w:rsid w:val="00552FE6"/>
    <w:rsid w:val="0055583B"/>
    <w:rsid w:val="005660B3"/>
    <w:rsid w:val="005700DF"/>
    <w:rsid w:val="00573723"/>
    <w:rsid w:val="005750F9"/>
    <w:rsid w:val="00582942"/>
    <w:rsid w:val="00584CD6"/>
    <w:rsid w:val="005853C1"/>
    <w:rsid w:val="0059514F"/>
    <w:rsid w:val="00596FF9"/>
    <w:rsid w:val="005A10F8"/>
    <w:rsid w:val="005B33D3"/>
    <w:rsid w:val="005B6764"/>
    <w:rsid w:val="005D5F75"/>
    <w:rsid w:val="005E1912"/>
    <w:rsid w:val="005E41D3"/>
    <w:rsid w:val="005E4FBA"/>
    <w:rsid w:val="005F0D16"/>
    <w:rsid w:val="005F30E9"/>
    <w:rsid w:val="005F6E1B"/>
    <w:rsid w:val="00612B1A"/>
    <w:rsid w:val="00630D82"/>
    <w:rsid w:val="006331AB"/>
    <w:rsid w:val="006358BC"/>
    <w:rsid w:val="00636A2D"/>
    <w:rsid w:val="00647182"/>
    <w:rsid w:val="00683376"/>
    <w:rsid w:val="00684316"/>
    <w:rsid w:val="0068480C"/>
    <w:rsid w:val="00687591"/>
    <w:rsid w:val="006A5A7F"/>
    <w:rsid w:val="006A6B63"/>
    <w:rsid w:val="006B0497"/>
    <w:rsid w:val="006B14DB"/>
    <w:rsid w:val="006B1FAC"/>
    <w:rsid w:val="006B3022"/>
    <w:rsid w:val="006C1EF0"/>
    <w:rsid w:val="006E656F"/>
    <w:rsid w:val="006F0779"/>
    <w:rsid w:val="006F3790"/>
    <w:rsid w:val="006F756B"/>
    <w:rsid w:val="006F75A3"/>
    <w:rsid w:val="00721DBE"/>
    <w:rsid w:val="00734FFB"/>
    <w:rsid w:val="007450D0"/>
    <w:rsid w:val="007534B9"/>
    <w:rsid w:val="0077337B"/>
    <w:rsid w:val="00794EEE"/>
    <w:rsid w:val="00795D4F"/>
    <w:rsid w:val="00796764"/>
    <w:rsid w:val="007D1FF3"/>
    <w:rsid w:val="007E05C0"/>
    <w:rsid w:val="007E39DC"/>
    <w:rsid w:val="007F06EB"/>
    <w:rsid w:val="007F22F4"/>
    <w:rsid w:val="007F3170"/>
    <w:rsid w:val="00800B14"/>
    <w:rsid w:val="008015BD"/>
    <w:rsid w:val="008149A0"/>
    <w:rsid w:val="008309C9"/>
    <w:rsid w:val="00836E47"/>
    <w:rsid w:val="00842354"/>
    <w:rsid w:val="00843E32"/>
    <w:rsid w:val="008506F9"/>
    <w:rsid w:val="0086214B"/>
    <w:rsid w:val="00871F8E"/>
    <w:rsid w:val="00877116"/>
    <w:rsid w:val="00880FB9"/>
    <w:rsid w:val="0088260B"/>
    <w:rsid w:val="0088508F"/>
    <w:rsid w:val="00892FDD"/>
    <w:rsid w:val="008947AD"/>
    <w:rsid w:val="008A0769"/>
    <w:rsid w:val="008C1DDC"/>
    <w:rsid w:val="008D5932"/>
    <w:rsid w:val="008E1F51"/>
    <w:rsid w:val="008F5B45"/>
    <w:rsid w:val="0090266C"/>
    <w:rsid w:val="00933A8F"/>
    <w:rsid w:val="00944CCE"/>
    <w:rsid w:val="00956386"/>
    <w:rsid w:val="00957610"/>
    <w:rsid w:val="00963E9F"/>
    <w:rsid w:val="0096564E"/>
    <w:rsid w:val="0097130E"/>
    <w:rsid w:val="00981A56"/>
    <w:rsid w:val="009B4EB2"/>
    <w:rsid w:val="009C1B61"/>
    <w:rsid w:val="009E7473"/>
    <w:rsid w:val="00A10B30"/>
    <w:rsid w:val="00A10D8C"/>
    <w:rsid w:val="00A26BD8"/>
    <w:rsid w:val="00A308A7"/>
    <w:rsid w:val="00A35C90"/>
    <w:rsid w:val="00A40CA7"/>
    <w:rsid w:val="00A43801"/>
    <w:rsid w:val="00A5624B"/>
    <w:rsid w:val="00A66B76"/>
    <w:rsid w:val="00A81D5F"/>
    <w:rsid w:val="00AA41B9"/>
    <w:rsid w:val="00AA52B3"/>
    <w:rsid w:val="00AA7529"/>
    <w:rsid w:val="00AC1724"/>
    <w:rsid w:val="00AC6735"/>
    <w:rsid w:val="00AD023A"/>
    <w:rsid w:val="00AD3929"/>
    <w:rsid w:val="00AF0681"/>
    <w:rsid w:val="00AF3FA2"/>
    <w:rsid w:val="00B03368"/>
    <w:rsid w:val="00B528D2"/>
    <w:rsid w:val="00B55FE9"/>
    <w:rsid w:val="00B5612A"/>
    <w:rsid w:val="00B603DD"/>
    <w:rsid w:val="00B6342B"/>
    <w:rsid w:val="00B63C73"/>
    <w:rsid w:val="00B6785F"/>
    <w:rsid w:val="00B76107"/>
    <w:rsid w:val="00B77A7A"/>
    <w:rsid w:val="00B973C0"/>
    <w:rsid w:val="00BA6385"/>
    <w:rsid w:val="00BB1A22"/>
    <w:rsid w:val="00BC69CE"/>
    <w:rsid w:val="00BD3846"/>
    <w:rsid w:val="00BD5F17"/>
    <w:rsid w:val="00BE4259"/>
    <w:rsid w:val="00BE69EC"/>
    <w:rsid w:val="00BF208A"/>
    <w:rsid w:val="00C0309B"/>
    <w:rsid w:val="00C10465"/>
    <w:rsid w:val="00C15AE1"/>
    <w:rsid w:val="00C22E66"/>
    <w:rsid w:val="00C313F0"/>
    <w:rsid w:val="00C3440D"/>
    <w:rsid w:val="00C51461"/>
    <w:rsid w:val="00C5194B"/>
    <w:rsid w:val="00C5228D"/>
    <w:rsid w:val="00C558B3"/>
    <w:rsid w:val="00C61EDC"/>
    <w:rsid w:val="00C63BB7"/>
    <w:rsid w:val="00C6769F"/>
    <w:rsid w:val="00C850D3"/>
    <w:rsid w:val="00C93936"/>
    <w:rsid w:val="00C956A2"/>
    <w:rsid w:val="00CA6045"/>
    <w:rsid w:val="00CB1F9B"/>
    <w:rsid w:val="00CB3B0C"/>
    <w:rsid w:val="00CC62C9"/>
    <w:rsid w:val="00CC7698"/>
    <w:rsid w:val="00CD3956"/>
    <w:rsid w:val="00CD44A2"/>
    <w:rsid w:val="00CD70D0"/>
    <w:rsid w:val="00CE1B43"/>
    <w:rsid w:val="00CF0B96"/>
    <w:rsid w:val="00D022A8"/>
    <w:rsid w:val="00D0296A"/>
    <w:rsid w:val="00D06E1C"/>
    <w:rsid w:val="00D12D8C"/>
    <w:rsid w:val="00D17BA6"/>
    <w:rsid w:val="00D37BAF"/>
    <w:rsid w:val="00D41316"/>
    <w:rsid w:val="00D42996"/>
    <w:rsid w:val="00D43FC2"/>
    <w:rsid w:val="00D74431"/>
    <w:rsid w:val="00D749E8"/>
    <w:rsid w:val="00D804B4"/>
    <w:rsid w:val="00DA5360"/>
    <w:rsid w:val="00DC1ECE"/>
    <w:rsid w:val="00DE124A"/>
    <w:rsid w:val="00DE7075"/>
    <w:rsid w:val="00DE70EE"/>
    <w:rsid w:val="00DF0F95"/>
    <w:rsid w:val="00E0312E"/>
    <w:rsid w:val="00E041FD"/>
    <w:rsid w:val="00E06820"/>
    <w:rsid w:val="00E10C01"/>
    <w:rsid w:val="00E224D9"/>
    <w:rsid w:val="00E30D0C"/>
    <w:rsid w:val="00E35EF9"/>
    <w:rsid w:val="00E43238"/>
    <w:rsid w:val="00E524A1"/>
    <w:rsid w:val="00E616FE"/>
    <w:rsid w:val="00E64064"/>
    <w:rsid w:val="00E70C08"/>
    <w:rsid w:val="00E826C3"/>
    <w:rsid w:val="00EA10BF"/>
    <w:rsid w:val="00EA433C"/>
    <w:rsid w:val="00EC6291"/>
    <w:rsid w:val="00ED0B94"/>
    <w:rsid w:val="00ED6732"/>
    <w:rsid w:val="00EE015D"/>
    <w:rsid w:val="00EE7D23"/>
    <w:rsid w:val="00F13AF3"/>
    <w:rsid w:val="00F141D4"/>
    <w:rsid w:val="00F17904"/>
    <w:rsid w:val="00F24EB7"/>
    <w:rsid w:val="00F2505F"/>
    <w:rsid w:val="00F3092C"/>
    <w:rsid w:val="00F42A80"/>
    <w:rsid w:val="00F54721"/>
    <w:rsid w:val="00F60581"/>
    <w:rsid w:val="00F83564"/>
    <w:rsid w:val="00F85A8C"/>
    <w:rsid w:val="00F914D2"/>
    <w:rsid w:val="00FA0F10"/>
    <w:rsid w:val="00FA16B0"/>
    <w:rsid w:val="00FA67E7"/>
    <w:rsid w:val="00FB2D05"/>
    <w:rsid w:val="00FB4C00"/>
    <w:rsid w:val="00FC283D"/>
    <w:rsid w:val="00FD3B10"/>
    <w:rsid w:val="00FE049D"/>
    <w:rsid w:val="00FE0831"/>
    <w:rsid w:val="00FE11C1"/>
    <w:rsid w:val="00FE1AB1"/>
    <w:rsid w:val="00FE28DB"/>
    <w:rsid w:val="00FE6549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D60B9"/>
  <w14:defaultImageDpi w14:val="300"/>
  <w15:docId w15:val="{872B137C-A16A-2547-86E2-74A6A0B9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66B7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A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22"/>
  </w:style>
  <w:style w:type="paragraph" w:styleId="Footer">
    <w:name w:val="footer"/>
    <w:basedOn w:val="Normal"/>
    <w:link w:val="FooterChar"/>
    <w:uiPriority w:val="99"/>
    <w:unhideWhenUsed/>
    <w:rsid w:val="00BB1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22"/>
  </w:style>
  <w:style w:type="table" w:styleId="TableGrid">
    <w:name w:val="Table Grid"/>
    <w:basedOn w:val="TableNormal"/>
    <w:uiPriority w:val="59"/>
    <w:rsid w:val="00E0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A66B76"/>
    <w:rPr>
      <w:rFonts w:ascii="Times" w:hAnsi="Times"/>
      <w:b/>
      <w:bCs/>
      <w:sz w:val="27"/>
      <w:szCs w:val="27"/>
    </w:rPr>
  </w:style>
  <w:style w:type="character" w:styleId="Hyperlink">
    <w:name w:val="Hyperlink"/>
    <w:uiPriority w:val="99"/>
    <w:unhideWhenUsed/>
    <w:rsid w:val="00A66B76"/>
    <w:rPr>
      <w:color w:val="0000FF"/>
      <w:u w:val="single"/>
    </w:rPr>
  </w:style>
  <w:style w:type="character" w:customStyle="1" w:styleId="mn">
    <w:name w:val="mn"/>
    <w:rsid w:val="00A66B76"/>
  </w:style>
  <w:style w:type="character" w:customStyle="1" w:styleId="mo">
    <w:name w:val="mo"/>
    <w:rsid w:val="00A66B76"/>
  </w:style>
  <w:style w:type="paragraph" w:customStyle="1" w:styleId="Nommer1">
    <w:name w:val="Nommer1"/>
    <w:basedOn w:val="Normal"/>
    <w:link w:val="Nommer1Char"/>
    <w:rsid w:val="00A26BD8"/>
    <w:pPr>
      <w:ind w:left="426" w:right="2835" w:hanging="426"/>
    </w:pPr>
    <w:rPr>
      <w:rFonts w:ascii="Comic Sans MS" w:eastAsia="Times New Roman" w:hAnsi="Comic Sans MS"/>
      <w:sz w:val="20"/>
      <w:lang w:val="af-ZA"/>
    </w:rPr>
  </w:style>
  <w:style w:type="character" w:customStyle="1" w:styleId="Nommer1Char">
    <w:name w:val="Nommer1 Char"/>
    <w:link w:val="Nommer1"/>
    <w:rsid w:val="00A26BD8"/>
    <w:rPr>
      <w:rFonts w:ascii="Comic Sans MS" w:eastAsia="Times New Roman" w:hAnsi="Comic Sans MS"/>
      <w:szCs w:val="24"/>
      <w:lang w:val="af-ZA"/>
    </w:rPr>
  </w:style>
  <w:style w:type="paragraph" w:styleId="NormalWeb">
    <w:name w:val="Normal (Web)"/>
    <w:basedOn w:val="Normal"/>
    <w:uiPriority w:val="99"/>
    <w:rsid w:val="00E224D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mi">
    <w:name w:val="mi"/>
    <w:rsid w:val="0086214B"/>
  </w:style>
  <w:style w:type="character" w:styleId="FollowedHyperlink">
    <w:name w:val="FollowedHyperlink"/>
    <w:basedOn w:val="DefaultParagraphFont"/>
    <w:uiPriority w:val="99"/>
    <w:semiHidden/>
    <w:unhideWhenUsed/>
    <w:rsid w:val="004D67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0779"/>
    <w:rPr>
      <w:color w:val="808080"/>
    </w:rPr>
  </w:style>
  <w:style w:type="paragraph" w:styleId="ListParagraph">
    <w:name w:val="List Paragraph"/>
    <w:basedOn w:val="Normal"/>
    <w:uiPriority w:val="34"/>
    <w:qFormat/>
    <w:rsid w:val="0033049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30490"/>
  </w:style>
  <w:style w:type="character" w:styleId="UnresolvedMention">
    <w:name w:val="Unresolved Mention"/>
    <w:basedOn w:val="DefaultParagraphFont"/>
    <w:uiPriority w:val="99"/>
    <w:semiHidden/>
    <w:unhideWhenUsed/>
    <w:rsid w:val="00B5612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2A80"/>
    <w:pPr>
      <w:widowControl w:val="0"/>
      <w:ind w:left="100"/>
    </w:pPr>
    <w:rPr>
      <w:rFonts w:ascii="Times New Roman" w:eastAsia="Times New Roman" w:hAnsi="Times New Roman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42A80"/>
    <w:rPr>
      <w:rFonts w:ascii="Times New Roman" w:eastAsia="Times New Roman" w:hAnsi="Times New Roman" w:cstheme="minorBidi"/>
      <w:sz w:val="24"/>
      <w:szCs w:val="24"/>
      <w:lang w:val="en-US"/>
    </w:rPr>
  </w:style>
  <w:style w:type="paragraph" w:customStyle="1" w:styleId="Default">
    <w:name w:val="Default"/>
    <w:rsid w:val="00364E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agnosticquestions.com" TargetMode="External"/><Relationship Id="rId18" Type="http://schemas.openxmlformats.org/officeDocument/2006/relationships/hyperlink" Target="https://www.youtube.com/c/MathsToys/video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http://aiminghigh.aimssec.ac.z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iminghigh.aimssec.ac.za" TargetMode="External"/><Relationship Id="rId20" Type="http://schemas.openxmlformats.org/officeDocument/2006/relationships/hyperlink" Target="https://nrich.maths.org/123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gnosticquestions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aimssec.ap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iminghigh.aimssec.ac.za/the-answer-is-2024-what-is-the-question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762267-2B35-2D43-9964-4027CE61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Links>
    <vt:vector size="30" baseType="variant"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http://www.nrich.maths.org/6908</vt:lpwstr>
      </vt:variant>
      <vt:variant>
        <vt:lpwstr/>
      </vt:variant>
      <vt:variant>
        <vt:i4>2424862</vt:i4>
      </vt:variant>
      <vt:variant>
        <vt:i4>3</vt:i4>
      </vt:variant>
      <vt:variant>
        <vt:i4>0</vt:i4>
      </vt:variant>
      <vt:variant>
        <vt:i4>5</vt:i4>
      </vt:variant>
      <vt:variant>
        <vt:lpwstr>http://www.nrich.maths.org/6853</vt:lpwstr>
      </vt:variant>
      <vt:variant>
        <vt:lpwstr/>
      </vt:variant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http://www.nrich.maths.org/6843</vt:lpwstr>
      </vt:variant>
      <vt:variant>
        <vt:lpwstr/>
      </vt:variant>
      <vt:variant>
        <vt:i4>2162750</vt:i4>
      </vt:variant>
      <vt:variant>
        <vt:i4>-1</vt:i4>
      </vt:variant>
      <vt:variant>
        <vt:i4>1036</vt:i4>
      </vt:variant>
      <vt:variant>
        <vt:i4>1</vt:i4>
      </vt:variant>
      <vt:variant>
        <vt:lpwstr>http://aiminghigh.aimssec.ac.za/wp-content/uploads/2013/10/6trigratios.jpg</vt:lpwstr>
      </vt:variant>
      <vt:variant>
        <vt:lpwstr/>
      </vt:variant>
      <vt:variant>
        <vt:i4>262241</vt:i4>
      </vt:variant>
      <vt:variant>
        <vt:i4>-1</vt:i4>
      </vt:variant>
      <vt:variant>
        <vt:i4>1049</vt:i4>
      </vt:variant>
      <vt:variant>
        <vt:i4>1</vt:i4>
      </vt:variant>
      <vt:variant>
        <vt:lpwstr>6 trig ratios 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Beardon</dc:creator>
  <cp:keywords/>
  <dc:description/>
  <cp:lastModifiedBy>Toni Beardon</cp:lastModifiedBy>
  <cp:revision>2</cp:revision>
  <cp:lastPrinted>2016-11-28T10:30:00Z</cp:lastPrinted>
  <dcterms:created xsi:type="dcterms:W3CDTF">2024-01-13T11:10:00Z</dcterms:created>
  <dcterms:modified xsi:type="dcterms:W3CDTF">2024-01-13T11:10:00Z</dcterms:modified>
</cp:coreProperties>
</file>